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3B34AD" w14:textId="2E95F2F2" w:rsidR="00A9105E" w:rsidRPr="004C54EA" w:rsidRDefault="009D2B3C">
      <w:pPr>
        <w:pStyle w:val="Standard"/>
        <w:tabs>
          <w:tab w:val="left" w:pos="0"/>
        </w:tabs>
        <w:spacing w:after="120"/>
        <w:jc w:val="right"/>
        <w:rPr>
          <w:rFonts w:asciiTheme="minorHAnsi" w:hAnsiTheme="minorHAnsi" w:cstheme="minorHAnsi"/>
          <w:b/>
          <w:bCs/>
        </w:rPr>
      </w:pPr>
      <w:r w:rsidRPr="004C54EA">
        <w:rPr>
          <w:rFonts w:asciiTheme="minorHAnsi" w:hAnsiTheme="minorHAnsi" w:cstheme="minorHAnsi"/>
          <w:b/>
          <w:bCs/>
        </w:rPr>
        <w:t xml:space="preserve">ZAŁĄCZNIK NR </w:t>
      </w:r>
      <w:r w:rsidR="00414D87">
        <w:rPr>
          <w:rFonts w:asciiTheme="minorHAnsi" w:hAnsiTheme="minorHAnsi" w:cstheme="minorHAnsi"/>
          <w:b/>
          <w:bCs/>
        </w:rPr>
        <w:t>2 A</w:t>
      </w:r>
    </w:p>
    <w:p w14:paraId="7A607675" w14:textId="77777777" w:rsidR="00A9105E" w:rsidRPr="004C54EA" w:rsidRDefault="009D2B3C">
      <w:pPr>
        <w:pStyle w:val="Standard"/>
        <w:tabs>
          <w:tab w:val="left" w:pos="0"/>
        </w:tabs>
        <w:spacing w:after="120"/>
        <w:jc w:val="right"/>
        <w:rPr>
          <w:rFonts w:asciiTheme="minorHAnsi" w:hAnsiTheme="minorHAnsi" w:cstheme="minorHAnsi"/>
          <w:b/>
          <w:bCs/>
        </w:rPr>
      </w:pPr>
      <w:r w:rsidRPr="004C54EA">
        <w:rPr>
          <w:rFonts w:asciiTheme="minorHAnsi" w:hAnsiTheme="minorHAnsi" w:cstheme="minorHAnsi"/>
          <w:b/>
          <w:bCs/>
        </w:rPr>
        <w:t xml:space="preserve"> do ogłoszenia konkursowego</w:t>
      </w:r>
    </w:p>
    <w:p w14:paraId="61AD6DC0" w14:textId="77777777" w:rsidR="00A9105E" w:rsidRPr="004C54EA" w:rsidRDefault="00A9105E">
      <w:pPr>
        <w:pStyle w:val="Standard"/>
        <w:spacing w:line="276" w:lineRule="auto"/>
        <w:jc w:val="center"/>
        <w:rPr>
          <w:rFonts w:asciiTheme="minorHAnsi" w:hAnsiTheme="minorHAnsi" w:cstheme="minorHAnsi"/>
        </w:rPr>
      </w:pPr>
    </w:p>
    <w:p w14:paraId="555841BB" w14:textId="77777777" w:rsidR="00A9105E" w:rsidRPr="004C54EA" w:rsidRDefault="009D2B3C">
      <w:pPr>
        <w:pStyle w:val="Standard"/>
        <w:spacing w:line="276" w:lineRule="auto"/>
        <w:jc w:val="center"/>
        <w:rPr>
          <w:rFonts w:asciiTheme="minorHAnsi" w:hAnsiTheme="minorHAnsi" w:cstheme="minorHAnsi"/>
          <w:i/>
        </w:rPr>
      </w:pPr>
      <w:r w:rsidRPr="004C54EA">
        <w:rPr>
          <w:rFonts w:asciiTheme="minorHAnsi" w:hAnsiTheme="minorHAnsi" w:cstheme="minorHAnsi"/>
          <w:i/>
        </w:rPr>
        <w:t>WZÓR</w:t>
      </w:r>
    </w:p>
    <w:p w14:paraId="35DE7AC0" w14:textId="77777777" w:rsidR="00A9105E" w:rsidRPr="004C54EA" w:rsidRDefault="00A9105E">
      <w:pPr>
        <w:pStyle w:val="Standard"/>
        <w:spacing w:line="276" w:lineRule="auto"/>
        <w:rPr>
          <w:rFonts w:asciiTheme="minorHAnsi" w:hAnsiTheme="minorHAnsi" w:cstheme="minorHAnsi"/>
        </w:rPr>
      </w:pPr>
    </w:p>
    <w:p w14:paraId="3317ED18" w14:textId="77777777" w:rsidR="00A9105E" w:rsidRPr="004C54EA" w:rsidRDefault="009D2B3C">
      <w:pPr>
        <w:pStyle w:val="Standard"/>
        <w:spacing w:line="276" w:lineRule="auto"/>
        <w:jc w:val="center"/>
        <w:rPr>
          <w:rFonts w:asciiTheme="minorHAnsi" w:hAnsiTheme="minorHAnsi" w:cstheme="minorHAnsi"/>
        </w:rPr>
      </w:pPr>
      <w:r w:rsidRPr="004C54EA">
        <w:rPr>
          <w:rFonts w:asciiTheme="minorHAnsi" w:hAnsiTheme="minorHAnsi" w:cstheme="minorHAnsi"/>
        </w:rPr>
        <w:t>UMOWA O REALIZACJĘ ZADANIA PUBLICZNEGO nr ……………</w:t>
      </w:r>
    </w:p>
    <w:p w14:paraId="37EF874A" w14:textId="77777777" w:rsidR="00A9105E" w:rsidRPr="004C54EA" w:rsidRDefault="00A9105E">
      <w:pPr>
        <w:pStyle w:val="Standard"/>
        <w:spacing w:line="276" w:lineRule="auto"/>
        <w:jc w:val="center"/>
        <w:rPr>
          <w:rFonts w:asciiTheme="minorHAnsi" w:hAnsiTheme="minorHAnsi" w:cstheme="minorHAnsi"/>
        </w:rPr>
      </w:pPr>
    </w:p>
    <w:p w14:paraId="7B25E5FD" w14:textId="77777777" w:rsidR="00A9105E" w:rsidRPr="004C54EA" w:rsidRDefault="009D2B3C">
      <w:pPr>
        <w:pStyle w:val="Standard"/>
        <w:spacing w:line="276" w:lineRule="auto"/>
        <w:rPr>
          <w:rFonts w:asciiTheme="minorHAnsi" w:hAnsiTheme="minorHAnsi" w:cstheme="minorHAnsi"/>
        </w:rPr>
      </w:pPr>
      <w:r w:rsidRPr="004C54EA">
        <w:rPr>
          <w:rFonts w:asciiTheme="minorHAnsi" w:hAnsiTheme="minorHAnsi" w:cstheme="minorHAnsi"/>
        </w:rPr>
        <w:t>pod tytułem: ……………………………………………………………………………………....................…..…………...,</w:t>
      </w:r>
    </w:p>
    <w:p w14:paraId="77F51F61"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zawarta w dniu …………………………………………... w ………………............................,</w:t>
      </w:r>
    </w:p>
    <w:p w14:paraId="11C1D1D7" w14:textId="77777777" w:rsidR="00A9105E" w:rsidRPr="004C54EA" w:rsidRDefault="00A9105E">
      <w:pPr>
        <w:pStyle w:val="Standard"/>
        <w:spacing w:line="276" w:lineRule="auto"/>
        <w:rPr>
          <w:rFonts w:asciiTheme="minorHAnsi" w:hAnsiTheme="minorHAnsi" w:cstheme="minorHAnsi"/>
        </w:rPr>
      </w:pPr>
    </w:p>
    <w:p w14:paraId="539BD37C" w14:textId="77777777" w:rsidR="00A9105E" w:rsidRPr="004C54EA" w:rsidRDefault="009D2B3C">
      <w:pPr>
        <w:pStyle w:val="Standard"/>
        <w:spacing w:line="276" w:lineRule="auto"/>
        <w:rPr>
          <w:rFonts w:asciiTheme="minorHAnsi" w:hAnsiTheme="minorHAnsi" w:cstheme="minorHAnsi"/>
        </w:rPr>
      </w:pPr>
      <w:r w:rsidRPr="004C54EA">
        <w:rPr>
          <w:rFonts w:asciiTheme="minorHAnsi" w:hAnsiTheme="minorHAnsi" w:cstheme="minorHAnsi"/>
        </w:rPr>
        <w:t>między:</w:t>
      </w:r>
    </w:p>
    <w:p w14:paraId="1C0D2699"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 z siedzibą w …………………………………….., zwanym dalej „Zleceniodawcą”, reprezentowanym przez: ……………………………………………………………………….,</w:t>
      </w:r>
    </w:p>
    <w:p w14:paraId="3F8E7A4C" w14:textId="77777777" w:rsidR="00A9105E" w:rsidRPr="004C54EA" w:rsidRDefault="00A9105E">
      <w:pPr>
        <w:pStyle w:val="Standard"/>
        <w:spacing w:line="276" w:lineRule="auto"/>
        <w:jc w:val="both"/>
        <w:rPr>
          <w:rFonts w:asciiTheme="minorHAnsi" w:hAnsiTheme="minorHAnsi" w:cstheme="minorHAnsi"/>
          <w:b/>
        </w:rPr>
      </w:pPr>
    </w:p>
    <w:p w14:paraId="57F690B9"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a</w:t>
      </w:r>
    </w:p>
    <w:p w14:paraId="291ADE41"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 z siedzibą w ……............................................... wpisaną(-</w:t>
      </w:r>
      <w:proofErr w:type="spellStart"/>
      <w:r w:rsidRPr="004C54EA">
        <w:rPr>
          <w:rFonts w:asciiTheme="minorHAnsi" w:hAnsiTheme="minorHAnsi" w:cstheme="minorHAnsi"/>
        </w:rPr>
        <w:t>nym</w:t>
      </w:r>
      <w:proofErr w:type="spellEnd"/>
      <w:r w:rsidRPr="004C54EA">
        <w:rPr>
          <w:rFonts w:asciiTheme="minorHAnsi" w:hAnsiTheme="minorHAnsi" w:cstheme="minorHAnsi"/>
        </w:rPr>
        <w:t>) do Krajowego Rejestru Sądowego</w:t>
      </w:r>
      <w:r w:rsidRPr="004C54EA">
        <w:rPr>
          <w:rFonts w:asciiTheme="minorHAnsi" w:hAnsiTheme="minorHAnsi" w:cstheme="minorHAnsi"/>
          <w:vertAlign w:val="superscript"/>
        </w:rPr>
        <w:t xml:space="preserve">* </w:t>
      </w:r>
      <w:r w:rsidRPr="004C54EA">
        <w:rPr>
          <w:rFonts w:asciiTheme="minorHAnsi" w:hAnsiTheme="minorHAnsi" w:cstheme="minorHAnsi"/>
        </w:rPr>
        <w:t>/ innego rejestru* / ewidencji* pod numerem …………………, zwaną(-</w:t>
      </w:r>
      <w:proofErr w:type="spellStart"/>
      <w:r w:rsidRPr="004C54EA">
        <w:rPr>
          <w:rFonts w:asciiTheme="minorHAnsi" w:hAnsiTheme="minorHAnsi" w:cstheme="minorHAnsi"/>
        </w:rPr>
        <w:t>nym</w:t>
      </w:r>
      <w:proofErr w:type="spellEnd"/>
      <w:r w:rsidRPr="004C54EA">
        <w:rPr>
          <w:rFonts w:asciiTheme="minorHAnsi" w:hAnsiTheme="minorHAnsi" w:cstheme="minorHAnsi"/>
        </w:rPr>
        <w:t>) dalej „Zleceniobiorcą”, reprezentowaną(-</w:t>
      </w:r>
      <w:proofErr w:type="spellStart"/>
      <w:r w:rsidRPr="004C54EA">
        <w:rPr>
          <w:rFonts w:asciiTheme="minorHAnsi" w:hAnsiTheme="minorHAnsi" w:cstheme="minorHAnsi"/>
        </w:rPr>
        <w:t>nym</w:t>
      </w:r>
      <w:proofErr w:type="spellEnd"/>
      <w:r w:rsidRPr="004C54EA">
        <w:rPr>
          <w:rFonts w:asciiTheme="minorHAnsi" w:hAnsiTheme="minorHAnsi" w:cstheme="minorHAnsi"/>
        </w:rPr>
        <w:t>) przez:</w:t>
      </w:r>
    </w:p>
    <w:p w14:paraId="06CD1D50" w14:textId="77777777" w:rsidR="00A9105E" w:rsidRPr="004C54EA" w:rsidRDefault="00A9105E">
      <w:pPr>
        <w:pStyle w:val="Standard"/>
        <w:spacing w:line="276" w:lineRule="auto"/>
        <w:jc w:val="both"/>
        <w:rPr>
          <w:rFonts w:asciiTheme="minorHAnsi" w:hAnsiTheme="minorHAnsi" w:cstheme="minorHAnsi"/>
        </w:rPr>
      </w:pPr>
    </w:p>
    <w:p w14:paraId="05EA344C"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1. ………………………………………………………………………………………………..</w:t>
      </w:r>
    </w:p>
    <w:p w14:paraId="04E4FDDD" w14:textId="77777777" w:rsidR="00A9105E" w:rsidRPr="004C54EA" w:rsidRDefault="009D2B3C">
      <w:pPr>
        <w:pStyle w:val="Standard"/>
        <w:spacing w:line="276" w:lineRule="auto"/>
        <w:jc w:val="center"/>
        <w:rPr>
          <w:rFonts w:asciiTheme="minorHAnsi" w:hAnsiTheme="minorHAnsi" w:cstheme="minorHAnsi"/>
          <w:vertAlign w:val="superscript"/>
        </w:rPr>
      </w:pPr>
      <w:r w:rsidRPr="004C54EA">
        <w:rPr>
          <w:rFonts w:asciiTheme="minorHAnsi" w:hAnsiTheme="minorHAnsi" w:cstheme="minorHAnsi"/>
          <w:vertAlign w:val="superscript"/>
        </w:rPr>
        <w:t>(imię i nazwisko oraz numer PESEL)</w:t>
      </w:r>
    </w:p>
    <w:p w14:paraId="5FEBA7E1"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2. ………………………………………………………………………………………………...</w:t>
      </w:r>
    </w:p>
    <w:p w14:paraId="6E943D19" w14:textId="77777777" w:rsidR="00A9105E" w:rsidRPr="004C54EA" w:rsidRDefault="009D2B3C" w:rsidP="004B0C87">
      <w:pPr>
        <w:pStyle w:val="Standard"/>
        <w:spacing w:line="276" w:lineRule="auto"/>
        <w:jc w:val="center"/>
        <w:rPr>
          <w:rFonts w:asciiTheme="minorHAnsi" w:hAnsiTheme="minorHAnsi" w:cstheme="minorHAnsi"/>
          <w:vertAlign w:val="superscript"/>
        </w:rPr>
      </w:pPr>
      <w:r w:rsidRPr="004C54EA">
        <w:rPr>
          <w:rFonts w:asciiTheme="minorHAnsi" w:hAnsiTheme="minorHAnsi" w:cstheme="minorHAnsi"/>
          <w:vertAlign w:val="superscript"/>
        </w:rPr>
        <w:t>(imię i nazwisko oraz numer PESEL)</w:t>
      </w:r>
    </w:p>
    <w:p w14:paraId="47F8EA88"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zgodnie z wyciągiem z właściwego rejestru* / ewidencji* / pełnomocnictwem*, załączonym(i) do niniejszej umowy, zwanym(i) dalej „Zleceniobiorcą”.</w:t>
      </w:r>
    </w:p>
    <w:p w14:paraId="334A4663" w14:textId="77777777" w:rsidR="00A9105E" w:rsidRPr="004C54EA" w:rsidRDefault="009D2B3C">
      <w:pPr>
        <w:pStyle w:val="Standard"/>
        <w:spacing w:before="240" w:line="276" w:lineRule="auto"/>
        <w:jc w:val="center"/>
        <w:rPr>
          <w:rFonts w:asciiTheme="minorHAnsi" w:hAnsiTheme="minorHAnsi" w:cstheme="minorHAnsi"/>
          <w:b/>
        </w:rPr>
      </w:pPr>
      <w:r w:rsidRPr="004C54EA">
        <w:rPr>
          <w:rFonts w:asciiTheme="minorHAnsi" w:hAnsiTheme="minorHAnsi" w:cstheme="minorHAnsi"/>
          <w:b/>
        </w:rPr>
        <w:t>§ 1</w:t>
      </w:r>
    </w:p>
    <w:p w14:paraId="437B1BC8"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Przedmiot umowy</w:t>
      </w:r>
    </w:p>
    <w:p w14:paraId="64E59CFF" w14:textId="77777777" w:rsidR="00A9105E" w:rsidRPr="004C54EA" w:rsidRDefault="009D2B3C" w:rsidP="004C54EA">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Zleceniodawca zleca Zleceniobiorcy, zgodnie z przepisami ustawy z dnia 24 kwietnia 2003 r. o działalności pożytku publicznego i o wolontariacie, zwanej dalej „ustawą”, realizację zadania publicznego pod tytułem:……………………………………………………</w:t>
      </w:r>
      <w:r w:rsidR="004C54EA" w:rsidRPr="004C54EA">
        <w:rPr>
          <w:rFonts w:asciiTheme="minorHAnsi" w:hAnsiTheme="minorHAnsi" w:cstheme="minorHAnsi"/>
        </w:rPr>
        <w:t xml:space="preserve"> </w:t>
      </w:r>
      <w:r w:rsidRPr="004C54EA">
        <w:rPr>
          <w:rFonts w:asciiTheme="minorHAnsi" w:hAnsiTheme="minorHAnsi" w:cstheme="minorHAnsi"/>
        </w:rPr>
        <w:t>określonego szczegółowo w ofercie złożonej przez Zleceni</w:t>
      </w:r>
      <w:r w:rsidR="004C54EA" w:rsidRPr="004C54EA">
        <w:rPr>
          <w:rFonts w:asciiTheme="minorHAnsi" w:hAnsiTheme="minorHAnsi" w:cstheme="minorHAnsi"/>
        </w:rPr>
        <w:t>obiorcę w dniu ........</w:t>
      </w:r>
      <w:r w:rsidRPr="004C54EA">
        <w:rPr>
          <w:rFonts w:asciiTheme="minorHAnsi" w:hAnsiTheme="minorHAnsi" w:cstheme="minorHAnsi"/>
        </w:rPr>
        <w:t>........,</w:t>
      </w:r>
      <w:r w:rsidRPr="004C54EA">
        <w:rPr>
          <w:rFonts w:asciiTheme="minorHAnsi" w:hAnsiTheme="minorHAnsi" w:cstheme="minorHAnsi"/>
          <w:vertAlign w:val="superscript"/>
        </w:rPr>
        <w:t xml:space="preserve"> </w:t>
      </w:r>
      <w:r w:rsidRPr="004C54EA">
        <w:rPr>
          <w:rFonts w:asciiTheme="minorHAnsi" w:hAnsiTheme="minorHAnsi" w:cstheme="minorHAnsi"/>
        </w:rPr>
        <w:t>zwanego dalej „zadaniem publicznym”, a Zleceniobiorca zobowiązuje się wykonać zadanie publiczne w zakresie określonym i na warunkach określonych w niniejszej umowie.</w:t>
      </w:r>
    </w:p>
    <w:p w14:paraId="57C4DE91"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Zleceniodawca przyznaje Zleceniobiorcy środki finansowe, o których mowa w § 3, w formie dotacji, której celem jest realizacja zadania publicznego w sposób zgodny z postanowieniami tej umowy.</w:t>
      </w:r>
    </w:p>
    <w:p w14:paraId="369B4B26"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3. Niniejsza umowa jest umową o powierzenie realizacji zadania publicznego / o wsparcie realizacji zadania publicznego w rozumieniu art. 16 ust. 1 ustawy.</w:t>
      </w:r>
    </w:p>
    <w:p w14:paraId="7E9ECEE9"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Wykonanie umowy nastąpi z dniem zaakceptowania przez Zleceniodawcę sprawozdania końcowego, o którym mowa w § 8 ust. 3.</w:t>
      </w:r>
    </w:p>
    <w:p w14:paraId="2D74C63E"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 xml:space="preserve">5. Oferta oraz aktualizacje opisu planu i harmonogramu działań, poszczególnych rezultatów  oraz kalkulacji przewidywanych kosztów, stanowiące załączniki do niniejszej umowy, są integralną częścią umowy w ustalonym końcowym brzmieniu.          </w:t>
      </w:r>
    </w:p>
    <w:p w14:paraId="73E60D44"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6. Osobą do kontaktów roboczych jest:</w:t>
      </w:r>
    </w:p>
    <w:p w14:paraId="5B97D440" w14:textId="77777777" w:rsidR="00A9105E" w:rsidRPr="004C54EA" w:rsidRDefault="009D2B3C">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lastRenderedPageBreak/>
        <w:t>1) ze strony Zleceniodawcy: ………………………, tel. ………., adres poczty elektronicznej ……...;</w:t>
      </w:r>
    </w:p>
    <w:p w14:paraId="6AB6807A" w14:textId="77777777" w:rsidR="00A9105E" w:rsidRPr="004C54EA" w:rsidRDefault="009D2B3C">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2) ze strony Zleceniobiorcy: ………........…....., tel. …..…, adres poczty elektronicznej ……….. .</w:t>
      </w:r>
    </w:p>
    <w:p w14:paraId="766BB15E" w14:textId="77777777" w:rsidR="00A9105E" w:rsidRPr="004C54EA" w:rsidRDefault="00A9105E">
      <w:pPr>
        <w:pStyle w:val="Standard"/>
        <w:spacing w:line="276" w:lineRule="auto"/>
        <w:ind w:firstLine="708"/>
        <w:rPr>
          <w:rFonts w:asciiTheme="minorHAnsi" w:hAnsiTheme="minorHAnsi" w:cstheme="minorHAnsi"/>
          <w:b/>
        </w:rPr>
      </w:pPr>
    </w:p>
    <w:p w14:paraId="1C805651"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2</w:t>
      </w:r>
    </w:p>
    <w:p w14:paraId="027C1BF3"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Sposób wykonania zadania publicznego</w:t>
      </w:r>
    </w:p>
    <w:p w14:paraId="6E48E76E" w14:textId="77777777" w:rsidR="00A9105E" w:rsidRPr="004C54EA" w:rsidRDefault="009D2B3C">
      <w:pPr>
        <w:pStyle w:val="Standard"/>
        <w:tabs>
          <w:tab w:val="left" w:pos="0"/>
        </w:tabs>
        <w:spacing w:line="276" w:lineRule="auto"/>
        <w:jc w:val="both"/>
        <w:rPr>
          <w:rFonts w:asciiTheme="minorHAnsi" w:hAnsiTheme="minorHAnsi" w:cstheme="minorHAnsi"/>
        </w:rPr>
      </w:pPr>
      <w:r w:rsidRPr="004C54EA">
        <w:rPr>
          <w:rFonts w:asciiTheme="minorHAnsi" w:hAnsiTheme="minorHAnsi" w:cstheme="minorHAnsi"/>
        </w:rPr>
        <w:t>1. Termin realizacji zadania publicznego ustala się:</w:t>
      </w:r>
    </w:p>
    <w:p w14:paraId="7DE362F7" w14:textId="77777777" w:rsidR="00A9105E" w:rsidRPr="004C54EA" w:rsidRDefault="009D2B3C">
      <w:pPr>
        <w:pStyle w:val="Standard"/>
        <w:spacing w:line="276" w:lineRule="auto"/>
        <w:ind w:left="284"/>
        <w:jc w:val="both"/>
        <w:rPr>
          <w:rFonts w:asciiTheme="minorHAnsi" w:hAnsiTheme="minorHAnsi" w:cstheme="minorHAnsi"/>
        </w:rPr>
      </w:pPr>
      <w:r w:rsidRPr="004C54EA">
        <w:rPr>
          <w:rFonts w:asciiTheme="minorHAnsi" w:hAnsiTheme="minorHAnsi" w:cstheme="minorHAnsi"/>
        </w:rPr>
        <w:t>od dnia ............................ r.</w:t>
      </w:r>
    </w:p>
    <w:p w14:paraId="1758A62D"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ab/>
        <w:t>do dnia ............................ r.</w:t>
      </w:r>
    </w:p>
    <w:p w14:paraId="3EEBDD58" w14:textId="77777777" w:rsidR="00A9105E" w:rsidRPr="004C54EA" w:rsidRDefault="009D2B3C">
      <w:pPr>
        <w:pStyle w:val="Standard"/>
        <w:tabs>
          <w:tab w:val="left" w:pos="0"/>
        </w:tabs>
        <w:spacing w:line="276" w:lineRule="auto"/>
        <w:jc w:val="both"/>
        <w:rPr>
          <w:rFonts w:asciiTheme="minorHAnsi" w:hAnsiTheme="minorHAnsi" w:cstheme="minorHAnsi"/>
        </w:rPr>
      </w:pPr>
      <w:r w:rsidRPr="004C54EA">
        <w:rPr>
          <w:rFonts w:asciiTheme="minorHAnsi" w:hAnsiTheme="minorHAnsi" w:cstheme="minorHAnsi"/>
        </w:rPr>
        <w:t>2. Termin poniesienia wydatków ustala się:</w:t>
      </w:r>
    </w:p>
    <w:p w14:paraId="7997605E" w14:textId="77777777" w:rsidR="00A9105E" w:rsidRPr="004C54EA" w:rsidRDefault="009D2B3C">
      <w:pPr>
        <w:pStyle w:val="Standard"/>
        <w:spacing w:line="276" w:lineRule="auto"/>
        <w:ind w:firstLine="284"/>
        <w:jc w:val="both"/>
        <w:rPr>
          <w:rFonts w:asciiTheme="minorHAnsi" w:hAnsiTheme="minorHAnsi" w:cstheme="minorHAnsi"/>
        </w:rPr>
      </w:pPr>
      <w:r w:rsidRPr="004C54EA">
        <w:rPr>
          <w:rFonts w:asciiTheme="minorHAnsi" w:hAnsiTheme="minorHAnsi" w:cstheme="minorHAnsi"/>
        </w:rPr>
        <w:t>1) dla środków pochodzących z dotacji:</w:t>
      </w:r>
    </w:p>
    <w:p w14:paraId="3F58E977"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od dnia …………………… r.</w:t>
      </w:r>
    </w:p>
    <w:p w14:paraId="510142AF"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do dnia …………………… r.;</w:t>
      </w:r>
    </w:p>
    <w:p w14:paraId="38682637" w14:textId="77777777" w:rsidR="00A9105E" w:rsidRPr="004C54EA" w:rsidRDefault="009D2B3C">
      <w:pPr>
        <w:pStyle w:val="Standard"/>
        <w:spacing w:line="276" w:lineRule="auto"/>
        <w:ind w:left="284"/>
        <w:jc w:val="both"/>
        <w:rPr>
          <w:rFonts w:asciiTheme="minorHAnsi" w:hAnsiTheme="minorHAnsi" w:cstheme="minorHAnsi"/>
        </w:rPr>
      </w:pPr>
      <w:r w:rsidRPr="004C54EA">
        <w:rPr>
          <w:rFonts w:asciiTheme="minorHAnsi" w:hAnsiTheme="minorHAnsi" w:cstheme="minorHAnsi"/>
        </w:rPr>
        <w:t>2) dla innych środków finansowych:</w:t>
      </w:r>
    </w:p>
    <w:p w14:paraId="0E8EE260"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od dnia …………………… r.</w:t>
      </w:r>
    </w:p>
    <w:p w14:paraId="1A8F40EA"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do dnia …………………… r.</w:t>
      </w:r>
    </w:p>
    <w:p w14:paraId="04BA01CA" w14:textId="77777777" w:rsidR="00B137B3" w:rsidRPr="00B137B3" w:rsidRDefault="009D2B3C" w:rsidP="00B137B3">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3</w:t>
      </w:r>
      <w:r w:rsidR="004B0C87">
        <w:rPr>
          <w:rFonts w:asciiTheme="minorHAnsi" w:hAnsiTheme="minorHAnsi" w:cstheme="minorHAnsi"/>
        </w:rPr>
        <w:t>.</w:t>
      </w:r>
      <w:r w:rsidR="00B137B3" w:rsidRPr="00B137B3">
        <w:t xml:space="preserve"> </w:t>
      </w:r>
      <w:r w:rsidR="00B137B3" w:rsidRPr="00B137B3">
        <w:rPr>
          <w:rFonts w:asciiTheme="minorHAnsi" w:hAnsiTheme="minorHAnsi" w:cstheme="minorHAnsi"/>
        </w:rPr>
        <w:t>Zleceniobiorca zobowiązuje się wykonać zadanie publiczne:</w:t>
      </w:r>
    </w:p>
    <w:p w14:paraId="6EE35F5F" w14:textId="77777777" w:rsidR="00B137B3" w:rsidRPr="00B137B3" w:rsidRDefault="00B137B3" w:rsidP="00B137B3">
      <w:pPr>
        <w:pStyle w:val="Standard"/>
        <w:spacing w:line="276" w:lineRule="auto"/>
        <w:ind w:left="284" w:hanging="284"/>
        <w:jc w:val="both"/>
        <w:rPr>
          <w:rFonts w:asciiTheme="minorHAnsi" w:hAnsiTheme="minorHAnsi" w:cstheme="minorHAnsi"/>
        </w:rPr>
      </w:pPr>
      <w:r w:rsidRPr="00B137B3">
        <w:rPr>
          <w:rFonts w:asciiTheme="minorHAnsi" w:hAnsiTheme="minorHAnsi" w:cstheme="minorHAnsi"/>
        </w:rPr>
        <w:t>a)</w:t>
      </w:r>
      <w:r w:rsidRPr="00B137B3">
        <w:rPr>
          <w:rFonts w:asciiTheme="minorHAnsi" w:hAnsiTheme="minorHAnsi" w:cstheme="minorHAnsi"/>
        </w:rPr>
        <w:tab/>
        <w:t xml:space="preserve">zgodnie z ofertą, stanowiącą załącznik nr 1 z uwzględnieniem aktualizacji planu i harmonogramu działań, rezultatów oraz kalkulacji przewidywanych kosztów- załącznik nr 2 do niniejszej umowy, w terminie określonym w ust. 1. </w:t>
      </w:r>
    </w:p>
    <w:p w14:paraId="23CEBA2C" w14:textId="77777777" w:rsidR="00B137B3" w:rsidRPr="00B137B3" w:rsidRDefault="00B137B3" w:rsidP="00B137B3">
      <w:pPr>
        <w:pStyle w:val="Standard"/>
        <w:spacing w:line="276" w:lineRule="auto"/>
        <w:ind w:left="284" w:hanging="284"/>
        <w:jc w:val="both"/>
        <w:rPr>
          <w:rFonts w:asciiTheme="minorHAnsi" w:hAnsiTheme="minorHAnsi" w:cstheme="minorHAnsi"/>
        </w:rPr>
      </w:pPr>
      <w:r w:rsidRPr="00B137B3">
        <w:rPr>
          <w:rFonts w:asciiTheme="minorHAnsi" w:hAnsiTheme="minorHAnsi" w:cstheme="minorHAnsi"/>
        </w:rPr>
        <w:t>b)</w:t>
      </w:r>
      <w:r w:rsidRPr="00B137B3">
        <w:rPr>
          <w:rFonts w:asciiTheme="minorHAnsi" w:hAnsiTheme="minorHAnsi" w:cstheme="minorHAnsi"/>
        </w:rPr>
        <w:tab/>
        <w:t>z zachowaniem obowiązujących norm i przepisów sanitarnych;</w:t>
      </w:r>
    </w:p>
    <w:p w14:paraId="4CC8EACC" w14:textId="77777777" w:rsidR="00A9105E" w:rsidRPr="004C54EA" w:rsidRDefault="00B137B3" w:rsidP="00B137B3">
      <w:pPr>
        <w:pStyle w:val="Standard"/>
        <w:spacing w:line="276" w:lineRule="auto"/>
        <w:ind w:left="284" w:hanging="284"/>
        <w:jc w:val="both"/>
        <w:rPr>
          <w:rFonts w:asciiTheme="minorHAnsi" w:hAnsiTheme="minorHAnsi" w:cstheme="minorHAnsi"/>
        </w:rPr>
      </w:pPr>
      <w:r w:rsidRPr="00B137B3">
        <w:rPr>
          <w:rFonts w:asciiTheme="minorHAnsi" w:hAnsiTheme="minorHAnsi" w:cstheme="minorHAnsi"/>
        </w:rPr>
        <w:t>c)</w:t>
      </w:r>
      <w:r w:rsidRPr="00B137B3">
        <w:rPr>
          <w:rFonts w:asciiTheme="minorHAnsi" w:hAnsiTheme="minorHAnsi" w:cstheme="minorHAnsi"/>
        </w:rPr>
        <w:tab/>
        <w:t>zgodnie z przepisami art. 6 ustawy z dnia 19 lipca 2019 r. o zapewnieniu dostępności osobom ze szcze</w:t>
      </w:r>
      <w:r>
        <w:rPr>
          <w:rFonts w:asciiTheme="minorHAnsi" w:hAnsiTheme="minorHAnsi" w:cstheme="minorHAnsi"/>
        </w:rPr>
        <w:t>gólnymi potrzebami (Dz.U. z 2024</w:t>
      </w:r>
      <w:r w:rsidRPr="00B137B3">
        <w:rPr>
          <w:rFonts w:asciiTheme="minorHAnsi" w:hAnsiTheme="minorHAnsi" w:cstheme="minorHAnsi"/>
        </w:rPr>
        <w:t xml:space="preserve"> r. poz. </w:t>
      </w:r>
      <w:r>
        <w:rPr>
          <w:rFonts w:asciiTheme="minorHAnsi" w:hAnsiTheme="minorHAnsi" w:cstheme="minorHAnsi"/>
        </w:rPr>
        <w:t>1411</w:t>
      </w:r>
      <w:r w:rsidRPr="00B137B3">
        <w:rPr>
          <w:rFonts w:asciiTheme="minorHAnsi" w:hAnsiTheme="minorHAnsi" w:cstheme="minorHAnsi"/>
        </w:rPr>
        <w:t xml:space="preserve"> j.t.).</w:t>
      </w:r>
    </w:p>
    <w:p w14:paraId="52E47285"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Zleceniobiorca zobowiązuje się do wykorzystania środków, o których mowa w § 3 ust. 1 i 4, zgodnie z celem, na jaki je uzyskał, i na warunkach określonych w niniejszej umowie. Dopuszcza się wydatkowanie uzyskanych przychodów, w tym także odsetek bankowych od środków przekazanych przez Zleceniodawcę, na realizację zadania publicznego wyłącznie na zasadach określonych w umowie. Niewykorzystane przychody Zleceniobiorca zwraca Zleceniodawcy na zasadach określonych w § 9.</w:t>
      </w:r>
    </w:p>
    <w:p w14:paraId="210A2D10"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5. Wydatkowanie osiągniętych przychodów, w tym także odsetek bankowych od środków przekazanych przez Zleceniodawcę, z naruszeniem postanowień ust. 4 uznaje się za dotację pobraną w nadmiernej wysokości.</w:t>
      </w:r>
    </w:p>
    <w:p w14:paraId="1E6F8300" w14:textId="77777777" w:rsidR="00A9105E" w:rsidRPr="004C54EA" w:rsidRDefault="009D2B3C">
      <w:pPr>
        <w:pStyle w:val="Standard"/>
        <w:spacing w:before="240" w:line="276" w:lineRule="auto"/>
        <w:jc w:val="center"/>
        <w:rPr>
          <w:rFonts w:asciiTheme="minorHAnsi" w:hAnsiTheme="minorHAnsi" w:cstheme="minorHAnsi"/>
          <w:b/>
        </w:rPr>
      </w:pPr>
      <w:r w:rsidRPr="004C54EA">
        <w:rPr>
          <w:rFonts w:asciiTheme="minorHAnsi" w:hAnsiTheme="minorHAnsi" w:cstheme="minorHAnsi"/>
          <w:b/>
        </w:rPr>
        <w:t>§ 3</w:t>
      </w:r>
    </w:p>
    <w:p w14:paraId="370155B7"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Finansowanie zadania publicznego</w:t>
      </w:r>
    </w:p>
    <w:p w14:paraId="49422898"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Zleceniodawca zobowiązuje się do przekazania na realizację zadania publicznego środków finansowych w wysokości ............................................. (słownie) …………………………,</w:t>
      </w:r>
    </w:p>
    <w:p w14:paraId="0A1C2444" w14:textId="77777777" w:rsidR="00A9105E" w:rsidRPr="004C54EA" w:rsidRDefault="009D2B3C">
      <w:pPr>
        <w:pStyle w:val="Standard"/>
        <w:spacing w:before="240" w:line="276" w:lineRule="auto"/>
        <w:ind w:left="284"/>
        <w:jc w:val="both"/>
        <w:rPr>
          <w:rFonts w:asciiTheme="minorHAnsi" w:hAnsiTheme="minorHAnsi" w:cstheme="minorHAnsi"/>
        </w:rPr>
      </w:pPr>
      <w:r w:rsidRPr="004C54EA">
        <w:rPr>
          <w:rFonts w:asciiTheme="minorHAnsi" w:hAnsiTheme="minorHAnsi" w:cstheme="minorHAnsi"/>
        </w:rPr>
        <w:t>na rachunek bankowy Zleceniobiorcy:</w:t>
      </w:r>
    </w:p>
    <w:p w14:paraId="74A7FE65" w14:textId="77777777" w:rsidR="00A9105E" w:rsidRPr="004C54EA" w:rsidRDefault="009D2B3C">
      <w:pPr>
        <w:pStyle w:val="Standard"/>
        <w:spacing w:before="120" w:line="276" w:lineRule="auto"/>
        <w:ind w:left="284"/>
        <w:jc w:val="both"/>
        <w:rPr>
          <w:rFonts w:asciiTheme="minorHAnsi" w:hAnsiTheme="minorHAnsi" w:cstheme="minorHAnsi"/>
        </w:rPr>
      </w:pPr>
      <w:r w:rsidRPr="004C54EA">
        <w:rPr>
          <w:rFonts w:asciiTheme="minorHAnsi" w:hAnsiTheme="minorHAnsi" w:cstheme="minorHAnsi"/>
        </w:rPr>
        <w:t xml:space="preserve">nr rachunku: ................................................................................................................,  </w:t>
      </w:r>
    </w:p>
    <w:p w14:paraId="6BD763A5" w14:textId="77777777" w:rsidR="00A9105E" w:rsidRPr="004C54EA" w:rsidRDefault="009D2B3C">
      <w:pPr>
        <w:pStyle w:val="Standard"/>
        <w:spacing w:before="240" w:after="100" w:line="276" w:lineRule="auto"/>
        <w:ind w:left="284"/>
        <w:jc w:val="both"/>
        <w:rPr>
          <w:rFonts w:asciiTheme="minorHAnsi" w:hAnsiTheme="minorHAnsi" w:cstheme="minorHAnsi"/>
        </w:rPr>
      </w:pPr>
      <w:r w:rsidRPr="004C54EA">
        <w:rPr>
          <w:rFonts w:asciiTheme="minorHAnsi" w:hAnsiTheme="minorHAnsi" w:cstheme="minorHAnsi"/>
        </w:rPr>
        <w:t>w następujący sposób:</w:t>
      </w:r>
    </w:p>
    <w:p w14:paraId="4116B3FE"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a) w terminie do 30 dni od dnia zawarcia niniejszej umowy w pełnej wysokości*</w:t>
      </w:r>
    </w:p>
    <w:p w14:paraId="1F03E547"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albo</w:t>
      </w:r>
    </w:p>
    <w:p w14:paraId="737F8BA3" w14:textId="77777777" w:rsidR="00A9105E" w:rsidRPr="004C54EA" w:rsidRDefault="009D2B3C">
      <w:pPr>
        <w:pStyle w:val="Standard"/>
        <w:spacing w:line="276" w:lineRule="auto"/>
        <w:ind w:left="851" w:hanging="284"/>
        <w:jc w:val="both"/>
        <w:rPr>
          <w:rFonts w:asciiTheme="minorHAnsi" w:hAnsiTheme="minorHAnsi" w:cstheme="minorHAnsi"/>
        </w:rPr>
      </w:pPr>
      <w:r w:rsidRPr="004C54EA">
        <w:rPr>
          <w:rFonts w:asciiTheme="minorHAnsi" w:hAnsiTheme="minorHAnsi" w:cstheme="minorHAnsi"/>
        </w:rPr>
        <w:lastRenderedPageBreak/>
        <w:t>b) I transza w terminie do 30 dni od dnia zawarcia niniejszej umowy w wysokości …………………......................... (słownie) …………………...…………………………….,</w:t>
      </w:r>
    </w:p>
    <w:p w14:paraId="7F1CEAEA" w14:textId="77777777" w:rsidR="00A9105E" w:rsidRPr="004C54EA" w:rsidRDefault="009D2B3C">
      <w:pPr>
        <w:pStyle w:val="Standard"/>
        <w:spacing w:line="276" w:lineRule="auto"/>
        <w:ind w:left="851" w:hanging="284"/>
        <w:jc w:val="both"/>
        <w:rPr>
          <w:rFonts w:asciiTheme="minorHAnsi" w:hAnsiTheme="minorHAnsi" w:cstheme="minorHAnsi"/>
        </w:rPr>
      </w:pPr>
      <w:r w:rsidRPr="004C54EA">
        <w:rPr>
          <w:rFonts w:asciiTheme="minorHAnsi" w:hAnsiTheme="minorHAnsi" w:cstheme="minorHAnsi"/>
        </w:rPr>
        <w:t xml:space="preserve">    II transza w terminie 30 dni po zaakceptowaniu przez Zleceniodawcę rozliczenia I transzy w pełnej wysokości, które powinno nastąpić nie później niż do ………………… w wysokości …....………………… (słownie) ………………................................................*;</w:t>
      </w:r>
    </w:p>
    <w:p w14:paraId="136D1935"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Za dzień przekazania dotacji uznaje się dzień obciążenia rachunku Zleceniodawcy.</w:t>
      </w:r>
    </w:p>
    <w:p w14:paraId="5B6CC604"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3. Zleceniobiorca oświadcza, że jest jedynym posiadaczem wskazanego w ust. 1 rachunku bankowego i zobowiązuje się do utrzymania rachunku wskazanego w ust. 1 nie krócej niż do dnia zaakceptowania przez Zleceniodawcę sprawozdania końcowego, o którym mowa w § 8 ust. 3. W przypadku braku możliwości utrzymania rachunku, o którym mowa w ust. 1, Zleceniobiorca zobowiązuje się do niezwłocznego poinformowania Zleceniodawcy o nowym rachunku i jego numerze.</w:t>
      </w:r>
    </w:p>
    <w:p w14:paraId="76F57765"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Zleceniobiorca zobowiązuje się do przekazania na realizację zadania publicznego</w:t>
      </w:r>
    </w:p>
    <w:p w14:paraId="41F245C4" w14:textId="77777777" w:rsidR="00A9105E" w:rsidRPr="004C54EA" w:rsidRDefault="009D2B3C" w:rsidP="004C54EA">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1) innych środków finansowych w wysokości …………….................. (słownie) ……………...............,</w:t>
      </w:r>
    </w:p>
    <w:p w14:paraId="066B5596" w14:textId="77777777" w:rsidR="00A9105E" w:rsidRPr="004C54EA" w:rsidRDefault="009D2B3C" w:rsidP="004C54EA">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2) wkładu osobowego o wartości ....................................... (słownie) ...……………………..;</w:t>
      </w:r>
    </w:p>
    <w:p w14:paraId="5EBF05C0" w14:textId="77777777" w:rsidR="00A9105E" w:rsidRPr="004C54EA" w:rsidRDefault="009D2B3C">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 xml:space="preserve">3) wkładu rzeczowego o wartości ...................................... (słownie) .....…………...……… </w:t>
      </w:r>
    </w:p>
    <w:p w14:paraId="614C81AC"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5. Całkowity koszt zadania publicznego stanowi sumę kwot dotacji i środków, o których mowa w ust. 4, i wynosi łącznie ……………….…...… (słownie) ………………………..</w:t>
      </w:r>
    </w:p>
    <w:p w14:paraId="4F17850A"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6. Wysokość środków ze źródeł, o których mowa w ust. 4 pkt 1, oraz wartość wkładu osobowego oraz wkładu rzeczowego, o których mowa w ust. 4 pkt 2 i 3, może się zmieniać, o ile nie zmniejszy się wartość tych środków w stosunku do wydatkowanej kwoty dotacji.</w:t>
      </w:r>
    </w:p>
    <w:p w14:paraId="5457BD81"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7.</w:t>
      </w:r>
      <w:r w:rsidRPr="004C54EA">
        <w:rPr>
          <w:rFonts w:asciiTheme="minorHAnsi" w:hAnsiTheme="minorHAnsi" w:cstheme="minorHAnsi"/>
        </w:rPr>
        <w:tab/>
        <w:t>Naruszenie postanowień, o których mowa w ust. 4–6, uważa się za pobranie dotacji w nadmiernej wysokości.</w:t>
      </w:r>
    </w:p>
    <w:p w14:paraId="450DD4C8"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8.</w:t>
      </w:r>
      <w:r w:rsidRPr="004C54EA">
        <w:rPr>
          <w:rFonts w:asciiTheme="minorHAnsi" w:hAnsiTheme="minorHAnsi" w:cstheme="minorHAnsi"/>
        </w:rPr>
        <w:tab/>
        <w:t>Dopuszcza się zwiększenie procentowego udziału dotacji w całkowitym koszcie zadania publicznego o nie więcej niż 10 punktów procentowych.</w:t>
      </w:r>
    </w:p>
    <w:p w14:paraId="3EA8CB1B"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9.</w:t>
      </w:r>
      <w:r w:rsidRPr="004C54EA">
        <w:rPr>
          <w:rFonts w:asciiTheme="minorHAnsi" w:hAnsiTheme="minorHAnsi" w:cstheme="minorHAnsi"/>
        </w:rPr>
        <w:tab/>
        <w:t>Naruszenie postanowienia, o którym mowa w ust. 8, uważa się za pobranie dotacji w nadmiernej wysokości.</w:t>
      </w:r>
    </w:p>
    <w:p w14:paraId="6C84AB77" w14:textId="77777777" w:rsidR="009C5964" w:rsidRDefault="009D2B3C" w:rsidP="009C5964">
      <w:pPr>
        <w:pStyle w:val="Standard"/>
        <w:spacing w:line="276" w:lineRule="auto"/>
        <w:ind w:left="426" w:hanging="426"/>
        <w:jc w:val="both"/>
      </w:pPr>
      <w:r w:rsidRPr="004C54EA">
        <w:rPr>
          <w:rFonts w:asciiTheme="minorHAnsi" w:hAnsiTheme="minorHAnsi" w:cstheme="minorHAnsi"/>
        </w:rPr>
        <w:t>10.</w:t>
      </w:r>
      <w:r w:rsidRPr="004C54EA">
        <w:rPr>
          <w:rFonts w:asciiTheme="minorHAnsi" w:hAnsiTheme="minorHAnsi" w:cstheme="minorHAnsi"/>
        </w:rPr>
        <w:tab/>
      </w:r>
      <w:r w:rsidR="009C5964">
        <w:rPr>
          <w:rFonts w:ascii="Calibri" w:hAnsi="Calibri"/>
        </w:rPr>
        <w:t>W przypadku stwierdzenia przez Zleceniodawcę, iż do dnia…………… Zleceniobiorca nie dokonał rozliczenia ………… dotacji na  ……………………………………………, Zleceniobiorca ma prawo rozwiązać umowę ze skutkiem natychmiastowym i cofnąć</w:t>
      </w:r>
      <w:r w:rsidR="009C5964">
        <w:rPr>
          <w:rFonts w:ascii="Calibri" w:hAnsi="Calibri"/>
          <w:color w:val="008080"/>
        </w:rPr>
        <w:t xml:space="preserve"> </w:t>
      </w:r>
      <w:r w:rsidR="009C5964">
        <w:rPr>
          <w:rFonts w:ascii="Calibri" w:hAnsi="Calibri"/>
        </w:rPr>
        <w:t>przyznane środki.</w:t>
      </w:r>
    </w:p>
    <w:p w14:paraId="38B2DA35" w14:textId="77777777" w:rsidR="00A9105E" w:rsidRPr="004C54EA" w:rsidRDefault="009C5964" w:rsidP="009C5964">
      <w:pPr>
        <w:pStyle w:val="Standard"/>
        <w:spacing w:line="276" w:lineRule="auto"/>
        <w:jc w:val="both"/>
        <w:rPr>
          <w:rFonts w:asciiTheme="minorHAnsi" w:hAnsiTheme="minorHAnsi" w:cstheme="minorHAnsi"/>
        </w:rPr>
      </w:pPr>
      <w:r>
        <w:rPr>
          <w:rFonts w:asciiTheme="minorHAnsi" w:hAnsiTheme="minorHAnsi" w:cstheme="minorHAnsi"/>
        </w:rPr>
        <w:t xml:space="preserve">11. </w:t>
      </w:r>
      <w:r w:rsidR="009D2B3C" w:rsidRPr="004C54EA">
        <w:rPr>
          <w:rFonts w:asciiTheme="minorHAnsi" w:hAnsiTheme="minorHAnsi" w:cstheme="minorHAnsi"/>
        </w:rPr>
        <w:t xml:space="preserve">Zleceniobiorca zobowiązany jest do rozliczenia dotacji na zadanie pn. </w:t>
      </w:r>
      <w:r w:rsidR="009D2B3C" w:rsidRPr="004C54EA">
        <w:rPr>
          <w:rFonts w:asciiTheme="minorHAnsi" w:hAnsiTheme="minorHAnsi" w:cstheme="minorHAnsi"/>
          <w:b/>
          <w:bCs/>
        </w:rPr>
        <w:t xml:space="preserve">…….. </w:t>
      </w:r>
      <w:r w:rsidR="009D2B3C" w:rsidRPr="004C54EA">
        <w:rPr>
          <w:rFonts w:asciiTheme="minorHAnsi" w:hAnsiTheme="minorHAnsi" w:cstheme="minorHAnsi"/>
        </w:rPr>
        <w:t xml:space="preserve">do dnia </w:t>
      </w:r>
      <w:r w:rsidR="009D2B3C" w:rsidRPr="004C54EA">
        <w:rPr>
          <w:rFonts w:asciiTheme="minorHAnsi" w:hAnsiTheme="minorHAnsi" w:cstheme="minorHAnsi"/>
          <w:b/>
          <w:bCs/>
        </w:rPr>
        <w:t>…….. .</w:t>
      </w:r>
    </w:p>
    <w:p w14:paraId="406A0556" w14:textId="77777777" w:rsidR="00A9105E" w:rsidRPr="004C54EA" w:rsidRDefault="00A9105E">
      <w:pPr>
        <w:pStyle w:val="Standard"/>
        <w:spacing w:line="276" w:lineRule="auto"/>
        <w:ind w:left="426" w:hanging="426"/>
        <w:jc w:val="both"/>
        <w:rPr>
          <w:rFonts w:asciiTheme="minorHAnsi" w:hAnsiTheme="minorHAnsi" w:cstheme="minorHAnsi"/>
          <w:b/>
          <w:bCs/>
        </w:rPr>
      </w:pPr>
    </w:p>
    <w:p w14:paraId="3E5B852A"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4</w:t>
      </w:r>
    </w:p>
    <w:p w14:paraId="58107CB0" w14:textId="77777777" w:rsidR="00A9105E" w:rsidRPr="004C54EA" w:rsidRDefault="009D2B3C">
      <w:pPr>
        <w:pStyle w:val="Standard"/>
        <w:spacing w:line="276" w:lineRule="auto"/>
        <w:jc w:val="center"/>
        <w:rPr>
          <w:rFonts w:asciiTheme="minorHAnsi" w:hAnsiTheme="minorHAnsi" w:cstheme="minorHAnsi"/>
          <w:b/>
          <w:bCs/>
        </w:rPr>
      </w:pPr>
      <w:r w:rsidRPr="004C54EA">
        <w:rPr>
          <w:rFonts w:asciiTheme="minorHAnsi" w:hAnsiTheme="minorHAnsi" w:cstheme="minorHAnsi"/>
          <w:b/>
          <w:bCs/>
        </w:rPr>
        <w:t>Dokonywanie przesunięć w zakresie ponoszonych wydatków</w:t>
      </w:r>
    </w:p>
    <w:p w14:paraId="0B8C6360" w14:textId="77777777" w:rsidR="00A9105E" w:rsidRPr="004C54EA" w:rsidRDefault="009D2B3C">
      <w:pPr>
        <w:pStyle w:val="Standard"/>
        <w:numPr>
          <w:ilvl w:val="0"/>
          <w:numId w:val="51"/>
        </w:numPr>
        <w:tabs>
          <w:tab w:val="left" w:pos="407"/>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Dopuszcza się dokonywanie przesunięć pomiędzy poszczególnymi pozycjami kosztów określonymi w kalkulacji przewidywanych kosztów, w wielkościach i na zasadach określonych w ogłoszeniu o konkursie.</w:t>
      </w:r>
    </w:p>
    <w:p w14:paraId="23CD21E2" w14:textId="77777777" w:rsidR="00A9105E" w:rsidRPr="004C54EA" w:rsidRDefault="009D2B3C">
      <w:pPr>
        <w:pStyle w:val="Standard"/>
        <w:numPr>
          <w:ilvl w:val="0"/>
          <w:numId w:val="51"/>
        </w:numPr>
        <w:tabs>
          <w:tab w:val="left" w:pos="407"/>
          <w:tab w:val="left" w:pos="510"/>
        </w:tabs>
        <w:spacing w:line="276" w:lineRule="auto"/>
        <w:ind w:left="227" w:hanging="227"/>
        <w:jc w:val="both"/>
        <w:rPr>
          <w:rFonts w:asciiTheme="minorHAnsi" w:hAnsiTheme="minorHAnsi" w:cstheme="minorHAnsi"/>
        </w:rPr>
      </w:pPr>
      <w:bookmarkStart w:id="0" w:name="_Ref437247286"/>
      <w:r w:rsidRPr="004C54EA">
        <w:rPr>
          <w:rFonts w:asciiTheme="minorHAnsi" w:hAnsiTheme="minorHAnsi" w:cstheme="minorHAnsi"/>
        </w:rPr>
        <w:t>Naruszenie postanowienia, o którym mowa w ust. 1, uważa się za pobranie części dotacji w nadmiernej wysokości.</w:t>
      </w:r>
      <w:bookmarkEnd w:id="0"/>
    </w:p>
    <w:p w14:paraId="0F99A3EF" w14:textId="77777777" w:rsidR="00A9105E" w:rsidRPr="004C54EA" w:rsidRDefault="00A9105E">
      <w:pPr>
        <w:pStyle w:val="Standard"/>
        <w:tabs>
          <w:tab w:val="left" w:pos="150"/>
        </w:tabs>
        <w:spacing w:line="276" w:lineRule="auto"/>
        <w:ind w:left="-30"/>
        <w:jc w:val="both"/>
        <w:rPr>
          <w:rFonts w:asciiTheme="minorHAnsi" w:hAnsiTheme="minorHAnsi" w:cstheme="minorHAnsi"/>
          <w:b/>
        </w:rPr>
      </w:pPr>
    </w:p>
    <w:p w14:paraId="1432D095"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5</w:t>
      </w:r>
    </w:p>
    <w:p w14:paraId="7C78A5EA"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Dokumentacja związana z realizacją zadania publicznego</w:t>
      </w:r>
    </w:p>
    <w:p w14:paraId="3B81EE48"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 xml:space="preserve">Zleceniobiorca jest zobowiązany do prowadzenia wyodrębnionej dokumentacji finansowo-księgowej i ewidencji księgowej zadania publicznego, zgodnie z zasadami wynikającymi z ustawy z dnia 29 </w:t>
      </w:r>
      <w:r w:rsidRPr="004C54EA">
        <w:rPr>
          <w:rFonts w:asciiTheme="minorHAnsi" w:hAnsiTheme="minorHAnsi" w:cstheme="minorHAnsi"/>
        </w:rPr>
        <w:lastRenderedPageBreak/>
        <w:t>września 1994 r. o rachunkowości (Dz. U. z 202</w:t>
      </w:r>
      <w:r w:rsidR="00337D92">
        <w:rPr>
          <w:rFonts w:asciiTheme="minorHAnsi" w:hAnsiTheme="minorHAnsi" w:cstheme="minorHAnsi"/>
        </w:rPr>
        <w:t>3</w:t>
      </w:r>
      <w:r w:rsidRPr="004C54EA">
        <w:rPr>
          <w:rFonts w:asciiTheme="minorHAnsi" w:hAnsiTheme="minorHAnsi" w:cstheme="minorHAnsi"/>
        </w:rPr>
        <w:t xml:space="preserve"> r. poz. </w:t>
      </w:r>
      <w:r w:rsidR="00337D92">
        <w:rPr>
          <w:rFonts w:asciiTheme="minorHAnsi" w:hAnsiTheme="minorHAnsi" w:cstheme="minorHAnsi"/>
        </w:rPr>
        <w:t>120</w:t>
      </w:r>
      <w:r w:rsidRPr="004C54EA">
        <w:rPr>
          <w:rFonts w:asciiTheme="minorHAnsi" w:hAnsiTheme="minorHAnsi" w:cstheme="minorHAnsi"/>
        </w:rPr>
        <w:t>, j.t.), w sposób umożliwiający identyfikację poszczególnych operacji księgowych.</w:t>
      </w:r>
    </w:p>
    <w:p w14:paraId="029F05C5"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Zleceniobiorca zobowiązuje się do przechowywania dokumentacji, w tym dokumentacji finansowo-księgowej, związanej z realizacją zadania publicznego przez okres 5 lat, licząc od początku roku następującego po roku, w którym Zleceniobiorca realizował zadanie publiczne.</w:t>
      </w:r>
    </w:p>
    <w:p w14:paraId="29AD003A"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Zleceniobiorca zobowiązuje się do opisywania dokumentacji finansowo-księgowej związanej z realizacją zadania, dotyczącej zarówno dotacji, jak i innych środków finansowych, zgodnie z wymogami określonymi w art. 21 ustawy z dnia 29 września 1994 r. o rachunkowości.</w:t>
      </w:r>
    </w:p>
    <w:p w14:paraId="6CEE8A9C"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Niedochowanie zobowiązania, o którym mowa w ust. 1–3, uznaje się, w zależności od zakresu jego naruszenia, za niezrealizowanie części albo całości zadania publicznego, chyba że z innych dowodów księgowych wynika, że część albo całość zadania została zrealizowana prawidłowo.</w:t>
      </w:r>
    </w:p>
    <w:p w14:paraId="164875D7"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 xml:space="preserve">Rozliczenie dotacji musi być rzetelnie udokumentowane na podstawie zestawienia faktur wraz z określeniem ich wartości wynikających z prawidłowo prowadzonej dokumentacji księgowej oraz podpisane przez osoby reprezentujące strony umowy – zgodnie z załącznikiem </w:t>
      </w:r>
      <w:r w:rsidRPr="004C54EA">
        <w:rPr>
          <w:rFonts w:asciiTheme="minorHAnsi" w:hAnsiTheme="minorHAnsi" w:cstheme="minorHAnsi"/>
          <w:b/>
        </w:rPr>
        <w:t>nr 3, 3A, 3B, 3C</w:t>
      </w:r>
      <w:r w:rsidRPr="004C54EA">
        <w:rPr>
          <w:rFonts w:asciiTheme="minorHAnsi" w:hAnsiTheme="minorHAnsi" w:cstheme="minorHAnsi"/>
        </w:rPr>
        <w:t xml:space="preserve"> do niniejszej umowy.</w:t>
      </w:r>
    </w:p>
    <w:p w14:paraId="74DD739F"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Jeżeli Zleceniobiorca jest podatnikiem VAT i odlicza VAT naliczony, do rozliczenia przedstawia faktury w kwocie netto. Jeżeli nie ma możliwości odliczenia VAT, rozlicza faktury w kwocie brutto.</w:t>
      </w:r>
    </w:p>
    <w:p w14:paraId="6EA995A4"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Zleceniobiorca jest zobowiązany na odwrocie dokumentów księgowych, które zostały      opłacone ze środków pochodzących z dotacji Miasta Katowice:</w:t>
      </w:r>
    </w:p>
    <w:p w14:paraId="7ADEB095"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1. zamieścić klauzulę „dotacja Urzędu Miasta Katowice, zgodnie z umową poz. ….”,</w:t>
      </w:r>
    </w:p>
    <w:p w14:paraId="4C2935A5"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2. zamieścić klauzulę „wydatek zrealizowano zgodnie z ustawą Prawo zamówień publicznych w trybie …….”,</w:t>
      </w:r>
    </w:p>
    <w:p w14:paraId="63FBDBF9"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3. „sprawdzono i zatwierdzono pod względem merytorycznym, formalnym i rachunkowym”,</w:t>
      </w:r>
    </w:p>
    <w:p w14:paraId="5032C1EA"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4. zamieścić pieczęć organizacji oraz podpis osoby sporządzającej opis,</w:t>
      </w:r>
    </w:p>
    <w:p w14:paraId="4645FB69"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5. opisać, jakie było przeznaczenie zakupionych towarów, usług lub innego rodzaju opłaconej należności – zgodne z ofertą,</w:t>
      </w:r>
    </w:p>
    <w:p w14:paraId="05CAB6FA"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6. na obu stronach kserokopii dowodów księgowych pod tekstem z lewej strony zamieścić klauzulę „Stwierdzam zgodność z oryginałem”, a także datę, czytelny podpis i stanowisko służbowe osoby stwierdzającej zgodność danych.</w:t>
      </w:r>
    </w:p>
    <w:p w14:paraId="4CDA4167" w14:textId="77777777" w:rsidR="00A9105E" w:rsidRPr="004C54EA" w:rsidRDefault="009D2B3C" w:rsidP="004C54EA">
      <w:pPr>
        <w:pStyle w:val="Standard"/>
        <w:numPr>
          <w:ilvl w:val="0"/>
          <w:numId w:val="52"/>
        </w:numPr>
        <w:tabs>
          <w:tab w:val="left" w:pos="802"/>
        </w:tabs>
        <w:spacing w:line="100" w:lineRule="atLeast"/>
        <w:ind w:left="284" w:hanging="284"/>
        <w:jc w:val="both"/>
        <w:rPr>
          <w:rFonts w:asciiTheme="minorHAnsi" w:hAnsiTheme="minorHAnsi" w:cstheme="minorHAnsi"/>
        </w:rPr>
      </w:pPr>
      <w:r w:rsidRPr="004C54EA">
        <w:rPr>
          <w:rFonts w:asciiTheme="minorHAnsi" w:hAnsiTheme="minorHAnsi" w:cstheme="minorHAnsi"/>
        </w:rPr>
        <w:t>Przedstawione do rozliczenia dotacji w zakresie zadania ……………………, faktury, rachunki i inne dokumenty księgowe powinny ujmować wyłącznie koszty poniesione przez Zleceniobiorcę  od dnia podpisania umowy do dnia</w:t>
      </w:r>
      <w:r w:rsidRPr="004C54EA">
        <w:rPr>
          <w:rFonts w:asciiTheme="minorHAnsi" w:hAnsiTheme="minorHAnsi" w:cstheme="minorHAnsi"/>
          <w:b/>
          <w:bCs/>
        </w:rPr>
        <w:t xml:space="preserve">  …………… </w:t>
      </w:r>
      <w:r w:rsidRPr="004C54EA">
        <w:rPr>
          <w:rFonts w:asciiTheme="minorHAnsi" w:hAnsiTheme="minorHAnsi" w:cstheme="minorHAnsi"/>
        </w:rPr>
        <w:t>Data wystawienia faktur i rachunków powinna zawierać się w okresie od dnia podpisania umowy do dnia</w:t>
      </w:r>
      <w:r w:rsidRPr="004C54EA">
        <w:rPr>
          <w:rFonts w:asciiTheme="minorHAnsi" w:hAnsiTheme="minorHAnsi" w:cstheme="minorHAnsi"/>
          <w:b/>
          <w:bCs/>
        </w:rPr>
        <w:t xml:space="preserve"> ………………</w:t>
      </w:r>
      <w:r w:rsidRPr="004C54EA">
        <w:rPr>
          <w:rFonts w:asciiTheme="minorHAnsi" w:hAnsiTheme="minorHAnsi" w:cstheme="minorHAnsi"/>
        </w:rPr>
        <w:t xml:space="preserve">. </w:t>
      </w:r>
      <w:r w:rsidRPr="004C54EA">
        <w:rPr>
          <w:rFonts w:asciiTheme="minorHAnsi" w:hAnsiTheme="minorHAnsi" w:cstheme="minorHAnsi"/>
          <w:b/>
          <w:bCs/>
        </w:rPr>
        <w:t xml:space="preserve"> </w:t>
      </w:r>
      <w:r w:rsidRPr="004C54EA">
        <w:rPr>
          <w:rFonts w:asciiTheme="minorHAnsi" w:hAnsiTheme="minorHAnsi" w:cstheme="minorHAnsi"/>
        </w:rPr>
        <w:t xml:space="preserve"> </w:t>
      </w:r>
    </w:p>
    <w:p w14:paraId="6C0BE92D" w14:textId="77777777" w:rsidR="00A9105E" w:rsidRPr="004C54EA" w:rsidRDefault="009D2B3C" w:rsidP="004C54EA">
      <w:pPr>
        <w:pStyle w:val="Standard"/>
        <w:numPr>
          <w:ilvl w:val="0"/>
          <w:numId w:val="53"/>
        </w:numPr>
        <w:tabs>
          <w:tab w:val="left" w:pos="0"/>
          <w:tab w:val="left" w:pos="405"/>
        </w:tabs>
        <w:spacing w:line="100" w:lineRule="atLeast"/>
        <w:ind w:left="284" w:hanging="284"/>
        <w:jc w:val="both"/>
        <w:rPr>
          <w:rFonts w:asciiTheme="minorHAnsi" w:hAnsiTheme="minorHAnsi" w:cstheme="minorHAnsi"/>
        </w:rPr>
      </w:pPr>
      <w:r w:rsidRPr="004C54EA">
        <w:rPr>
          <w:rFonts w:asciiTheme="minorHAnsi" w:hAnsiTheme="minorHAnsi" w:cstheme="minorHAnsi"/>
        </w:rPr>
        <w:t>Do rozliczenia dotacji Zleceniobiorca zobowiązany</w:t>
      </w:r>
      <w:r w:rsidR="004C54EA">
        <w:rPr>
          <w:rFonts w:asciiTheme="minorHAnsi" w:hAnsiTheme="minorHAnsi" w:cstheme="minorHAnsi"/>
        </w:rPr>
        <w:t xml:space="preserve"> jest dołączyć oświadczenie wg wzoru, </w:t>
      </w:r>
      <w:r w:rsidRPr="004C54EA">
        <w:rPr>
          <w:rFonts w:asciiTheme="minorHAnsi" w:hAnsiTheme="minorHAnsi" w:cstheme="minorHAnsi"/>
        </w:rPr>
        <w:t xml:space="preserve">stanowiącego </w:t>
      </w:r>
      <w:r w:rsidRPr="004C54EA">
        <w:rPr>
          <w:rFonts w:asciiTheme="minorHAnsi" w:hAnsiTheme="minorHAnsi" w:cstheme="minorHAnsi"/>
          <w:b/>
        </w:rPr>
        <w:t>załącznik nr 3 D</w:t>
      </w:r>
      <w:r w:rsidRPr="004C54EA">
        <w:rPr>
          <w:rFonts w:asciiTheme="minorHAnsi" w:hAnsiTheme="minorHAnsi" w:cstheme="minorHAnsi"/>
        </w:rPr>
        <w:t>.</w:t>
      </w:r>
    </w:p>
    <w:p w14:paraId="1FFD5E9B" w14:textId="77777777" w:rsidR="00A9105E" w:rsidRPr="004C54EA" w:rsidRDefault="00A9105E">
      <w:pPr>
        <w:pStyle w:val="Standard"/>
        <w:spacing w:line="276" w:lineRule="auto"/>
        <w:jc w:val="center"/>
        <w:rPr>
          <w:rFonts w:asciiTheme="minorHAnsi" w:hAnsiTheme="minorHAnsi" w:cstheme="minorHAnsi"/>
          <w:b/>
        </w:rPr>
      </w:pPr>
    </w:p>
    <w:p w14:paraId="56233281"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6</w:t>
      </w:r>
    </w:p>
    <w:p w14:paraId="1F5562AC" w14:textId="77777777" w:rsidR="00A9105E" w:rsidRPr="004C54EA" w:rsidRDefault="009D2B3C">
      <w:pPr>
        <w:pStyle w:val="Standard"/>
        <w:spacing w:line="276" w:lineRule="auto"/>
        <w:jc w:val="center"/>
        <w:rPr>
          <w:rFonts w:asciiTheme="minorHAnsi" w:hAnsiTheme="minorHAnsi" w:cstheme="minorHAnsi"/>
        </w:rPr>
      </w:pPr>
      <w:r w:rsidRPr="004C54EA">
        <w:rPr>
          <w:rFonts w:asciiTheme="minorHAnsi" w:hAnsiTheme="minorHAnsi" w:cstheme="minorHAnsi"/>
          <w:b/>
        </w:rPr>
        <w:t>Obowiązki i uprawnienia informacyjne</w:t>
      </w:r>
    </w:p>
    <w:p w14:paraId="29B711DD" w14:textId="77777777" w:rsidR="00A9105E" w:rsidRPr="004C54EA" w:rsidRDefault="009D2B3C">
      <w:pPr>
        <w:pStyle w:val="Standard"/>
        <w:tabs>
          <w:tab w:val="left" w:pos="824"/>
        </w:tabs>
        <w:spacing w:line="276" w:lineRule="auto"/>
        <w:ind w:left="284" w:hanging="284"/>
        <w:jc w:val="both"/>
        <w:rPr>
          <w:rFonts w:asciiTheme="minorHAnsi" w:hAnsiTheme="minorHAnsi" w:cstheme="minorHAnsi"/>
        </w:rPr>
      </w:pPr>
      <w:r w:rsidRPr="004C54EA">
        <w:rPr>
          <w:rFonts w:asciiTheme="minorHAnsi" w:hAnsiTheme="minorHAnsi" w:cstheme="minorHAnsi"/>
        </w:rPr>
        <w:t xml:space="preserve">1. Zleceniobiorca zobowiązuje się do umieszczania logo Zleceniodawcy lub* / i* informacji, że zadanie publiczne jest współfinansowane / finansowane ze środków otrzymanych od Zleceniodawcy zgodnie ze wzorem stanowiącym </w:t>
      </w:r>
      <w:r w:rsidRPr="004C54EA">
        <w:rPr>
          <w:rFonts w:asciiTheme="minorHAnsi" w:hAnsiTheme="minorHAnsi" w:cstheme="minorHAnsi"/>
          <w:b/>
          <w:bCs/>
        </w:rPr>
        <w:t>załącznik nr 6</w:t>
      </w:r>
      <w:r w:rsidRPr="004C54EA">
        <w:rPr>
          <w:rFonts w:asciiTheme="minorHAnsi" w:hAnsiTheme="minorHAnsi" w:cstheme="minorHAnsi"/>
        </w:rPr>
        <w:t xml:space="preserve">, na wszystkich materiałach, w szczególności promocyjnych, informacyjnych, szkoleniowych i edukacyjnych, dotyczących realizowanego zadania publicznego oraz zakupionych rzeczach, o ile ich wielkość i przeznaczenie tego nie uniemożliwia, proporcjonalnie do wielkości innych oznaczeń, w sposób zapewniający jego dobrą widoczność, zgodnie z zapisami Systemu Identyfikacji Wizualnej Katowic będącego integralną częścią Strategii Promocji Katowic oraz </w:t>
      </w:r>
      <w:r w:rsidRPr="004C54EA">
        <w:rPr>
          <w:rFonts w:asciiTheme="minorHAnsi" w:hAnsiTheme="minorHAnsi" w:cstheme="minorHAnsi"/>
        </w:rPr>
        <w:lastRenderedPageBreak/>
        <w:t xml:space="preserve">poprzez umieszczenie w miejscu realizacji zadania w widocznym miejscu tablicy, zgodnej ze wzorem będącym </w:t>
      </w:r>
      <w:r w:rsidRPr="004C54EA">
        <w:rPr>
          <w:rFonts w:asciiTheme="minorHAnsi" w:hAnsiTheme="minorHAnsi" w:cstheme="minorHAnsi"/>
          <w:b/>
          <w:bCs/>
        </w:rPr>
        <w:t>załącznikiem nr 4</w:t>
      </w:r>
      <w:r w:rsidRPr="004C54EA">
        <w:rPr>
          <w:rFonts w:asciiTheme="minorHAnsi" w:hAnsiTheme="minorHAnsi" w:cstheme="minorHAnsi"/>
        </w:rPr>
        <w:t xml:space="preserve"> do niniejszej umowy.</w:t>
      </w:r>
    </w:p>
    <w:p w14:paraId="6F3519A8" w14:textId="77777777" w:rsidR="00A9105E" w:rsidRPr="004C54EA" w:rsidRDefault="009D2B3C">
      <w:pPr>
        <w:pStyle w:val="Standard"/>
        <w:tabs>
          <w:tab w:val="left" w:pos="644"/>
        </w:tabs>
        <w:spacing w:line="276" w:lineRule="auto"/>
        <w:ind w:left="284" w:hanging="284"/>
        <w:jc w:val="both"/>
        <w:rPr>
          <w:rFonts w:asciiTheme="minorHAnsi" w:hAnsiTheme="minorHAnsi" w:cstheme="minorHAnsi"/>
        </w:rPr>
      </w:pPr>
      <w:r w:rsidRPr="004C54EA">
        <w:rPr>
          <w:rFonts w:asciiTheme="minorHAnsi" w:hAnsiTheme="minorHAnsi" w:cstheme="minorHAnsi"/>
        </w:rPr>
        <w:t>2.</w:t>
      </w:r>
      <w:r w:rsidRPr="004C54EA">
        <w:rPr>
          <w:rFonts w:asciiTheme="minorHAnsi" w:hAnsiTheme="minorHAnsi" w:cstheme="minorHAnsi"/>
        </w:rPr>
        <w:tab/>
        <w:t xml:space="preserve">Każdorazowe wykorzystanie logo Zleceniodawcy winno uzyskać </w:t>
      </w:r>
      <w:r w:rsidR="00F83F02">
        <w:rPr>
          <w:rFonts w:asciiTheme="minorHAnsi" w:hAnsiTheme="minorHAnsi" w:cstheme="minorHAnsi"/>
        </w:rPr>
        <w:t xml:space="preserve">akceptację </w:t>
      </w:r>
      <w:r w:rsidRPr="004C54EA">
        <w:rPr>
          <w:rFonts w:asciiTheme="minorHAnsi" w:hAnsiTheme="minorHAnsi" w:cstheme="minorHAnsi"/>
        </w:rPr>
        <w:t>Zleceniodawcy. W tym celu materiały promocyjne należy przesyłać na adres osoby wskazanej do kontaktów roboczych po stronie Zleceniodawcy, o której mowa w § 1 ust. 6 pkt 1.</w:t>
      </w:r>
    </w:p>
    <w:p w14:paraId="63264215"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 xml:space="preserve">3. Zleceniobiorca upoważnia Zleceniodawcę do rozpowszechniania w dowolnej formie, w prasie, radiu, telewizji, </w:t>
      </w:r>
      <w:proofErr w:type="spellStart"/>
      <w:r w:rsidRPr="004C54EA">
        <w:rPr>
          <w:rFonts w:asciiTheme="minorHAnsi" w:hAnsiTheme="minorHAnsi" w:cstheme="minorHAnsi"/>
        </w:rPr>
        <w:t>internecie</w:t>
      </w:r>
      <w:proofErr w:type="spellEnd"/>
      <w:r w:rsidRPr="004C54EA">
        <w:rPr>
          <w:rFonts w:asciiTheme="minorHAnsi" w:hAnsiTheme="minorHAnsi" w:cstheme="minorHAnsi"/>
        </w:rPr>
        <w:t xml:space="preserve"> oraz innych publikacjach, nazwy oraz adresu Zleceniobiorcy, przedmiotu i celu, na który przyznano środki, informacji o wysokości przyznanych środków oraz informacji o złożeniu lub nie złożeniu sprawozdania z wykonania zadania publicznego.   </w:t>
      </w:r>
    </w:p>
    <w:p w14:paraId="4DC209CD"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Zleceniobiorca jest zobowiązany informować na bieżąco, jednak nie później niż w terminie 14 dni od daty zaistnienia zmian, w szczególności o:</w:t>
      </w:r>
    </w:p>
    <w:p w14:paraId="27FEE613" w14:textId="77777777" w:rsidR="00A9105E" w:rsidRPr="004C54EA" w:rsidRDefault="009D2B3C">
      <w:pPr>
        <w:pStyle w:val="Standard"/>
        <w:numPr>
          <w:ilvl w:val="0"/>
          <w:numId w:val="54"/>
        </w:numPr>
        <w:spacing w:line="276" w:lineRule="auto"/>
        <w:ind w:left="709" w:hanging="425"/>
        <w:jc w:val="both"/>
        <w:rPr>
          <w:rFonts w:asciiTheme="minorHAnsi" w:hAnsiTheme="minorHAnsi" w:cstheme="minorHAnsi"/>
        </w:rPr>
      </w:pPr>
      <w:r w:rsidRPr="004C54EA">
        <w:rPr>
          <w:rFonts w:asciiTheme="minorHAnsi" w:hAnsiTheme="minorHAnsi" w:cstheme="minorHAnsi"/>
        </w:rPr>
        <w:t>zmianie adresu siedziby oraz adresów i numerów telefonów osób upoważnionych do reprezentacji;</w:t>
      </w:r>
    </w:p>
    <w:p w14:paraId="78CD3041" w14:textId="77777777" w:rsidR="00A9105E" w:rsidRPr="004C54EA" w:rsidRDefault="009D2B3C">
      <w:pPr>
        <w:pStyle w:val="Standard"/>
        <w:numPr>
          <w:ilvl w:val="0"/>
          <w:numId w:val="38"/>
        </w:numPr>
        <w:spacing w:line="276" w:lineRule="auto"/>
        <w:ind w:left="284" w:firstLine="0"/>
        <w:jc w:val="both"/>
        <w:rPr>
          <w:rFonts w:asciiTheme="minorHAnsi" w:hAnsiTheme="minorHAnsi" w:cstheme="minorHAnsi"/>
        </w:rPr>
      </w:pPr>
      <w:r w:rsidRPr="004C54EA">
        <w:rPr>
          <w:rFonts w:asciiTheme="minorHAnsi" w:hAnsiTheme="minorHAnsi" w:cstheme="minorHAnsi"/>
        </w:rPr>
        <w:t>ogłoszeniu likwidacji lub wszczęciu postępowania upadłościowego.</w:t>
      </w:r>
    </w:p>
    <w:p w14:paraId="72C12725" w14:textId="77777777" w:rsidR="00A9105E" w:rsidRPr="004C54EA" w:rsidRDefault="00A9105E">
      <w:pPr>
        <w:pStyle w:val="Standard"/>
        <w:spacing w:line="276" w:lineRule="auto"/>
        <w:rPr>
          <w:rFonts w:asciiTheme="minorHAnsi" w:hAnsiTheme="minorHAnsi" w:cstheme="minorHAnsi"/>
          <w:b/>
        </w:rPr>
      </w:pPr>
    </w:p>
    <w:p w14:paraId="7707A841"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7</w:t>
      </w:r>
    </w:p>
    <w:p w14:paraId="7BCEC284" w14:textId="77777777" w:rsidR="00A9105E" w:rsidRPr="004C54EA" w:rsidRDefault="009D2B3C">
      <w:pPr>
        <w:pStyle w:val="Nagwek5"/>
        <w:spacing w:before="0" w:after="0" w:line="276" w:lineRule="auto"/>
        <w:jc w:val="center"/>
        <w:rPr>
          <w:rFonts w:asciiTheme="minorHAnsi" w:hAnsiTheme="minorHAnsi" w:cstheme="minorHAnsi"/>
          <w:i w:val="0"/>
          <w:sz w:val="24"/>
          <w:szCs w:val="24"/>
        </w:rPr>
      </w:pPr>
      <w:r w:rsidRPr="004C54EA">
        <w:rPr>
          <w:rFonts w:asciiTheme="minorHAnsi" w:hAnsiTheme="minorHAnsi" w:cstheme="minorHAnsi"/>
          <w:i w:val="0"/>
          <w:sz w:val="24"/>
          <w:szCs w:val="24"/>
        </w:rPr>
        <w:t>Kontrola zadania publicznego</w:t>
      </w:r>
    </w:p>
    <w:p w14:paraId="46093A5D" w14:textId="77777777" w:rsidR="00A9105E" w:rsidRPr="004C54EA" w:rsidRDefault="009D2B3C">
      <w:pPr>
        <w:pStyle w:val="Standard"/>
        <w:tabs>
          <w:tab w:val="left" w:pos="464"/>
        </w:tabs>
        <w:spacing w:line="276" w:lineRule="auto"/>
        <w:ind w:left="284" w:hanging="284"/>
        <w:jc w:val="both"/>
        <w:rPr>
          <w:rFonts w:asciiTheme="minorHAnsi" w:hAnsiTheme="minorHAnsi" w:cstheme="minorHAnsi"/>
        </w:rPr>
      </w:pPr>
      <w:r w:rsidRPr="004C54EA">
        <w:rPr>
          <w:rFonts w:asciiTheme="minorHAnsi" w:hAnsiTheme="minorHAnsi" w:cstheme="minorHAnsi"/>
        </w:rPr>
        <w:t>1. Zleceniodawca sprawuje kontrolę prawidłowości wykonywania zadania publicznego przez Zleceniobiorcę, w tym wydatkowania przekazanej dotacji oraz środków, o których mowa w § 3 ust. 4. Kontrola może być przeprowadzona w toku realizacji zadania publicznego oraz po jego zakończeniu do czasu ustania zobowiązania, o którym mowa w § 5 ust. 2.</w:t>
      </w:r>
    </w:p>
    <w:p w14:paraId="6B10D7BA" w14:textId="77777777" w:rsidR="00A9105E" w:rsidRPr="004C54EA" w:rsidRDefault="009D2B3C">
      <w:pPr>
        <w:pStyle w:val="Standard"/>
        <w:numPr>
          <w:ilvl w:val="0"/>
          <w:numId w:val="55"/>
        </w:numPr>
        <w:tabs>
          <w:tab w:val="left" w:pos="568"/>
        </w:tabs>
        <w:spacing w:line="276" w:lineRule="auto"/>
        <w:ind w:left="284" w:hanging="284"/>
        <w:jc w:val="both"/>
        <w:rPr>
          <w:rFonts w:asciiTheme="minorHAnsi" w:hAnsiTheme="minorHAnsi" w:cstheme="minorHAnsi"/>
        </w:rPr>
      </w:pPr>
      <w:r w:rsidRPr="004C54EA">
        <w:rPr>
          <w:rFonts w:asciiTheme="minorHAnsi" w:hAnsiTheme="minorHAnsi" w:cstheme="minorHAnsi"/>
        </w:rPr>
        <w:t>W ramach kontroli, o której mowa w ust. 1, osoby upoważnione przez Zleceniodawcę  mogą badać dokumenty i inne nośniki informacji, które mają lub mogą mieć znaczenie dla oceny prawidłowości wykonywania zadania publicznego, oraz żądać udzielenia ustnie lub na piśmie informacji dotyczących wykonania zadania publicznego. Zleceniobiorca na żądanie kontrolującego zobowiązuje się dostarczyć lub udostępnić dokumenty i inne nośniki informacji oraz udzielić wyjaśnień i informacji w terminie określonym przez kontrolującego.</w:t>
      </w:r>
    </w:p>
    <w:p w14:paraId="0030E187"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Prawo kontroli przysługuje osobom upoważnionym przez Zleceniodawcę zarówno w siedzibie Zleceniobiorcy, jak i w miejscu realizacji zadania publicznego.</w:t>
      </w:r>
    </w:p>
    <w:p w14:paraId="6E489B55"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Kontrola lub poszczególne jej czynności mogą być przeprowadzane również w siedzibie Zleceniodawcy.</w:t>
      </w:r>
    </w:p>
    <w:p w14:paraId="727BFAEC"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O wynikach kontroli, o której mowa w ust. 1, Zleceniodawca poinformuje Zleceniobiorcę, a w przypadku stwierdzenia nieprawidłowości przekaże mu wnioski i zalecenia mające na celu ich usunięcie.</w:t>
      </w:r>
    </w:p>
    <w:p w14:paraId="19561F4E"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Zleceniobiorca jest zobowiązany w terminie nie dłuższym niż 14 dni od dnia otrzymania wniosków i zaleceń, o których mowa w ust. 5, do ich wykonania i powiadomienia o sposobie ich wykonania Zleceniodawcy.</w:t>
      </w:r>
    </w:p>
    <w:p w14:paraId="17FBB8A6" w14:textId="77777777" w:rsidR="00A9105E" w:rsidRPr="004C54EA" w:rsidRDefault="009D2B3C">
      <w:pPr>
        <w:pStyle w:val="Nagwek4"/>
        <w:spacing w:before="120" w:line="276" w:lineRule="auto"/>
        <w:jc w:val="center"/>
        <w:rPr>
          <w:rFonts w:asciiTheme="minorHAnsi" w:hAnsiTheme="minorHAnsi" w:cstheme="minorHAnsi"/>
          <w:sz w:val="24"/>
          <w:szCs w:val="24"/>
        </w:rPr>
      </w:pPr>
      <w:r w:rsidRPr="004C54EA">
        <w:rPr>
          <w:rFonts w:asciiTheme="minorHAnsi" w:hAnsiTheme="minorHAnsi" w:cstheme="minorHAnsi"/>
          <w:sz w:val="24"/>
          <w:szCs w:val="24"/>
        </w:rPr>
        <w:t>§ 8</w:t>
      </w:r>
    </w:p>
    <w:p w14:paraId="2EE76C75" w14:textId="77777777" w:rsidR="00A9105E" w:rsidRPr="004C54EA" w:rsidRDefault="009D2B3C">
      <w:pPr>
        <w:pStyle w:val="Nagwek4"/>
        <w:spacing w:before="0" w:after="0" w:line="276" w:lineRule="auto"/>
        <w:jc w:val="center"/>
        <w:rPr>
          <w:rFonts w:asciiTheme="minorHAnsi" w:hAnsiTheme="minorHAnsi" w:cstheme="minorHAnsi"/>
          <w:sz w:val="24"/>
          <w:szCs w:val="24"/>
        </w:rPr>
      </w:pPr>
      <w:r w:rsidRPr="004C54EA">
        <w:rPr>
          <w:rFonts w:asciiTheme="minorHAnsi" w:hAnsiTheme="minorHAnsi" w:cstheme="minorHAnsi"/>
          <w:sz w:val="24"/>
          <w:szCs w:val="24"/>
        </w:rPr>
        <w:t>Obowiązki sprawozdawcze Zleceniobiorcy</w:t>
      </w:r>
    </w:p>
    <w:p w14:paraId="7F388829"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Akceptacja sprawozdania i rozliczenie dotacji polega na weryfikacji przez Zleceniodawcę założonych w ofercie rezultatów i działań Zleceniobiorcy.</w:t>
      </w:r>
    </w:p>
    <w:p w14:paraId="36CC8DEC"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 xml:space="preserve">Zleceniodawca może wezwać Zleceniobiorcę do złożenia sprawozdania częściowego z wykonywania zadania publicznego według wzoru stanowiącego załącznik nr 5 do rozporządzenia </w:t>
      </w:r>
      <w:r w:rsidRPr="004C54EA">
        <w:rPr>
          <w:rFonts w:asciiTheme="minorHAnsi" w:hAnsiTheme="minorHAnsi" w:cstheme="minorHAnsi"/>
          <w:bCs/>
        </w:rPr>
        <w:t xml:space="preserve">Przewodniczącego </w:t>
      </w:r>
      <w:r w:rsidRPr="004C54EA">
        <w:rPr>
          <w:rFonts w:asciiTheme="minorHAnsi" w:hAnsiTheme="minorHAnsi" w:cstheme="minorHAnsi"/>
          <w:bCs/>
        </w:rPr>
        <w:lastRenderedPageBreak/>
        <w:t>Komitetu do spraw Pożytku Publicznego z dnia 24 października 2018 r. W sprawie wzorów ofert i ramowych wzorów umów dotyczących realizacji zadań publicznych oraz wzorów sprawozdań z wykonania tych zadań (Dz. U. poz. 2057). Zleceniobiorca(-</w:t>
      </w:r>
      <w:proofErr w:type="spellStart"/>
      <w:r w:rsidRPr="004C54EA">
        <w:rPr>
          <w:rFonts w:asciiTheme="minorHAnsi" w:hAnsiTheme="minorHAnsi" w:cstheme="minorHAnsi"/>
          <w:bCs/>
        </w:rPr>
        <w:t>cy</w:t>
      </w:r>
      <w:proofErr w:type="spellEnd"/>
      <w:r w:rsidRPr="004C54EA">
        <w:rPr>
          <w:rFonts w:asciiTheme="minorHAnsi" w:hAnsiTheme="minorHAnsi" w:cstheme="minorHAnsi"/>
          <w:bCs/>
        </w:rPr>
        <w:t>) jest/są zobowiązany(-ni) do dostarczenia sprawozdania w terminie 30 dni od dnia doręczenia wezwania.</w:t>
      </w:r>
    </w:p>
    <w:p w14:paraId="606D687B"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bCs/>
        </w:rPr>
        <w:t xml:space="preserve">Zleceniobiorca składa sprawozdanie końcowe z wykonania zadania publicznego sporządzone według wzoru, który stanowi </w:t>
      </w:r>
      <w:r w:rsidRPr="004C54EA">
        <w:rPr>
          <w:rFonts w:asciiTheme="minorHAnsi" w:hAnsiTheme="minorHAnsi" w:cstheme="minorHAnsi"/>
          <w:b/>
          <w:bCs/>
        </w:rPr>
        <w:t>załącznik Nr 5</w:t>
      </w:r>
      <w:r w:rsidRPr="004C54EA">
        <w:rPr>
          <w:rFonts w:asciiTheme="minorHAnsi" w:hAnsiTheme="minorHAnsi" w:cstheme="minorHAnsi"/>
          <w:bCs/>
        </w:rPr>
        <w:t xml:space="preserve"> do niniejszej umowy, zgodnie ze wzorem o którym mowa w ust. 2, w terminie 30 dni od dnia zakończenia realizacji zadania publicznego.</w:t>
      </w:r>
    </w:p>
    <w:p w14:paraId="604E170A"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Zleceniodawca ma prawo żądać, aby Zleceniobiorca, w wyznaczonym terminie, przedstawił dodatkowe informacje, wyjaśnienia oraz dowody do sprawozdań, o których mowa w ust. 2–3. Żądanie to jest wiążące dla Zleceniobiorcy.</w:t>
      </w:r>
    </w:p>
    <w:p w14:paraId="2ED6CB1A"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W przypadku nie złożenia sprawozdań, o których mowa w ust. 2–3, w terminie Zleceniodawca wzywa pisemnie Zleceniobiorcę do ich złożenia w terminie 7 dni od dnia otrzymania wezwania.</w:t>
      </w:r>
    </w:p>
    <w:p w14:paraId="013A7094"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Niezastosowanie się do wezwania, o którym mowa w ust. 5, skutkuje uznaniem dotacji za wykorzystaną niezgodnie z przeznaczeniem na zasadach, o których mowa w ustawie z dnia 27 sierpnia 2009 r. o finansach publicznych (Dz. U. z 202</w:t>
      </w:r>
      <w:r w:rsidR="00B137B3">
        <w:rPr>
          <w:rFonts w:asciiTheme="minorHAnsi" w:hAnsiTheme="minorHAnsi" w:cstheme="minorHAnsi"/>
        </w:rPr>
        <w:t>4</w:t>
      </w:r>
      <w:r w:rsidRPr="004C54EA">
        <w:rPr>
          <w:rFonts w:asciiTheme="minorHAnsi" w:hAnsiTheme="minorHAnsi" w:cstheme="minorHAnsi"/>
        </w:rPr>
        <w:t xml:space="preserve"> r. poz. </w:t>
      </w:r>
      <w:r w:rsidR="00B137B3">
        <w:rPr>
          <w:rFonts w:asciiTheme="minorHAnsi" w:hAnsiTheme="minorHAnsi" w:cstheme="minorHAnsi"/>
        </w:rPr>
        <w:t>1530</w:t>
      </w:r>
      <w:r w:rsidRPr="004C54EA">
        <w:rPr>
          <w:rFonts w:asciiTheme="minorHAnsi" w:hAnsiTheme="minorHAnsi" w:cstheme="minorHAnsi"/>
        </w:rPr>
        <w:t xml:space="preserve"> j.t.).</w:t>
      </w:r>
    </w:p>
    <w:p w14:paraId="39FD7FDC"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Niezastosowanie się do wezwania, o którym mowa w ust. 2, 4 lub 5, może być podstawą do natychmiastowego rozwiązania umowy przez Zleceniodawcę.</w:t>
      </w:r>
    </w:p>
    <w:p w14:paraId="4D1EE733"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Złożenie sprawozdania końcowego przez Zleceniobiorcę jest równoznaczne z udzieleniem Zleceniodawcy prawa do rozpowszechniania informacji w nim zawartych w sprawozdaniach, materiałach informacyjnych i promocyjnych oraz innych dokumentach urzędowych.</w:t>
      </w:r>
    </w:p>
    <w:p w14:paraId="35987162" w14:textId="77777777" w:rsidR="00A9105E" w:rsidRPr="004C54EA" w:rsidRDefault="00A9105E">
      <w:pPr>
        <w:pStyle w:val="Tekstpodstawowy2"/>
        <w:spacing w:line="276" w:lineRule="auto"/>
        <w:rPr>
          <w:rFonts w:asciiTheme="minorHAnsi" w:hAnsiTheme="minorHAnsi" w:cstheme="minorHAnsi"/>
          <w:b/>
        </w:rPr>
      </w:pPr>
    </w:p>
    <w:p w14:paraId="34429EFC" w14:textId="77777777" w:rsidR="00A9105E" w:rsidRPr="004C54EA" w:rsidRDefault="009D2B3C">
      <w:pPr>
        <w:pStyle w:val="Tekstpodstawowy2"/>
        <w:spacing w:line="276" w:lineRule="auto"/>
        <w:jc w:val="center"/>
        <w:rPr>
          <w:rFonts w:asciiTheme="minorHAnsi" w:hAnsiTheme="minorHAnsi" w:cstheme="minorHAnsi"/>
          <w:b/>
        </w:rPr>
      </w:pPr>
      <w:r w:rsidRPr="004C54EA">
        <w:rPr>
          <w:rFonts w:asciiTheme="minorHAnsi" w:hAnsiTheme="minorHAnsi" w:cstheme="minorHAnsi"/>
          <w:b/>
        </w:rPr>
        <w:t>§ 9</w:t>
      </w:r>
    </w:p>
    <w:p w14:paraId="7AD9EFFA" w14:textId="77777777" w:rsidR="00A9105E" w:rsidRPr="004C54EA" w:rsidRDefault="009D2B3C">
      <w:pPr>
        <w:pStyle w:val="Tekstpodstawowy2"/>
        <w:spacing w:line="276" w:lineRule="auto"/>
        <w:jc w:val="center"/>
        <w:rPr>
          <w:rFonts w:asciiTheme="minorHAnsi" w:hAnsiTheme="minorHAnsi" w:cstheme="minorHAnsi"/>
          <w:b/>
        </w:rPr>
      </w:pPr>
      <w:r w:rsidRPr="004C54EA">
        <w:rPr>
          <w:rFonts w:asciiTheme="minorHAnsi" w:hAnsiTheme="minorHAnsi" w:cstheme="minorHAnsi"/>
          <w:b/>
        </w:rPr>
        <w:t>Zwrot środków finansowych</w:t>
      </w:r>
    </w:p>
    <w:p w14:paraId="15D84023"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1. Przyznane środki finansowe dotacji określone w § 3 ust. 1 oraz uzyskane w związku z realizacją zadania przychody, w tym odsetki bankowe od przekazanej dotacji, Zleceniobiorca jest zobowiązany wykorzystać w terminie 14 dni od dnia zakończenia realizacji zadania publicznego – nie później jednak niż do dnia 31 grudnia każdego roku, w którym jest realizowane zadanie publiczne.</w:t>
      </w:r>
    </w:p>
    <w:p w14:paraId="24212B00" w14:textId="77777777" w:rsidR="00A9105E" w:rsidRPr="004C54EA" w:rsidRDefault="009D2B3C">
      <w:pPr>
        <w:pStyle w:val="Tekstpodstawowy2"/>
        <w:tabs>
          <w:tab w:val="left" w:pos="464"/>
        </w:tabs>
        <w:spacing w:line="276" w:lineRule="auto"/>
        <w:ind w:left="284" w:hanging="284"/>
        <w:rPr>
          <w:rFonts w:asciiTheme="minorHAnsi" w:hAnsiTheme="minorHAnsi" w:cstheme="minorHAnsi"/>
        </w:rPr>
      </w:pPr>
      <w:r w:rsidRPr="004C54EA">
        <w:rPr>
          <w:rFonts w:asciiTheme="minorHAnsi" w:hAnsiTheme="minorHAnsi" w:cstheme="minorHAnsi"/>
        </w:rPr>
        <w:t>2. Niewykorzystaną kwotę dotacji przyznaną na dany rok budżetowy Zleceniobiorca jest zobowiązany zwrócić odpowiednio do dnia  31 stycznia następnego roku kalendarzowego lub w przypadku gdy termin wykorzystania dotacji jest krótszy niż rok budżetowy, w terminie 15 dni od dnia zakończenia realizacji zadania publicznego, o którym mowa w § 2 ust. 1.</w:t>
      </w:r>
    </w:p>
    <w:p w14:paraId="277B5FE4"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3. Niewykorzystana kwota dotacji podlega zwrotowi na rachunek bankowy Zleceniodawcy o numerze 44 1020 2313 0000 3102 0514 9168.</w:t>
      </w:r>
    </w:p>
    <w:p w14:paraId="431A6CD8"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4. Odsetki od niewykorzystanej kwoty dotacji zwróconej po terminie, o którym mowa w ust. 2, podlegają zwrotowi w wysokości określonej jak dla zaległości podatkowych na rachunek bankowy Zleceniodawcy o numerze 44 1020 2313 0000 3102 0514 9168. Odsetki nalicza się, począwszy od dnia następującego po dniu, w którym upłynął termin zwrotu niewykorzystanej kwoty dotacji.</w:t>
      </w:r>
    </w:p>
    <w:p w14:paraId="67CE6B17"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5. Niewykorzystane przychody i odsetki bankowe od przyznanej dotacji podlegają zwrotowi na zasadach określonych w ust. 2–4.</w:t>
      </w:r>
    </w:p>
    <w:p w14:paraId="74EF3C46" w14:textId="77777777" w:rsidR="00A9105E" w:rsidRPr="004C54EA" w:rsidRDefault="009D2B3C">
      <w:pPr>
        <w:pStyle w:val="Tekstpodstawowy2"/>
        <w:tabs>
          <w:tab w:val="left" w:pos="464"/>
          <w:tab w:val="left" w:pos="644"/>
        </w:tabs>
        <w:spacing w:line="276" w:lineRule="auto"/>
        <w:ind w:left="284" w:hanging="284"/>
        <w:rPr>
          <w:rFonts w:asciiTheme="minorHAnsi" w:hAnsiTheme="minorHAnsi" w:cstheme="minorHAnsi"/>
        </w:rPr>
      </w:pPr>
      <w:r w:rsidRPr="004C54EA">
        <w:rPr>
          <w:rFonts w:asciiTheme="minorHAnsi" w:hAnsiTheme="minorHAnsi" w:cstheme="minorHAnsi"/>
        </w:rPr>
        <w:t>6.  Kwota dotacji:</w:t>
      </w:r>
    </w:p>
    <w:p w14:paraId="18E8515A" w14:textId="77777777" w:rsidR="00A9105E" w:rsidRPr="004C54EA" w:rsidRDefault="009D2B3C">
      <w:pPr>
        <w:pStyle w:val="Tekstpodstawowy2"/>
        <w:spacing w:line="276" w:lineRule="auto"/>
        <w:ind w:left="284"/>
        <w:rPr>
          <w:rFonts w:asciiTheme="minorHAnsi" w:hAnsiTheme="minorHAnsi" w:cstheme="minorHAnsi"/>
        </w:rPr>
      </w:pPr>
      <w:r w:rsidRPr="004C54EA">
        <w:rPr>
          <w:rFonts w:asciiTheme="minorHAnsi" w:hAnsiTheme="minorHAnsi" w:cstheme="minorHAnsi"/>
        </w:rPr>
        <w:t>1) wykorzystana niezgodnie z przeznaczeniem,</w:t>
      </w:r>
    </w:p>
    <w:p w14:paraId="2385B05B" w14:textId="77777777" w:rsidR="00A9105E" w:rsidRPr="004C54EA" w:rsidRDefault="009D2B3C">
      <w:pPr>
        <w:pStyle w:val="Tekstpodstawowy2"/>
        <w:spacing w:line="276" w:lineRule="auto"/>
        <w:ind w:left="284"/>
        <w:rPr>
          <w:rFonts w:asciiTheme="minorHAnsi" w:hAnsiTheme="minorHAnsi" w:cstheme="minorHAnsi"/>
        </w:rPr>
      </w:pPr>
      <w:r w:rsidRPr="004C54EA">
        <w:rPr>
          <w:rFonts w:asciiTheme="minorHAnsi" w:hAnsiTheme="minorHAnsi" w:cstheme="minorHAnsi"/>
        </w:rPr>
        <w:t>2) pobrana nienależnie lub w nadmiernej wysokości</w:t>
      </w:r>
    </w:p>
    <w:p w14:paraId="5ACB518C" w14:textId="77777777" w:rsidR="00A9105E" w:rsidRPr="004C54EA" w:rsidRDefault="009D2B3C" w:rsidP="004C54EA">
      <w:pPr>
        <w:pStyle w:val="Standard"/>
        <w:spacing w:line="276" w:lineRule="auto"/>
        <w:ind w:left="426" w:hanging="142"/>
        <w:jc w:val="both"/>
        <w:rPr>
          <w:rFonts w:asciiTheme="minorHAnsi" w:hAnsiTheme="minorHAnsi" w:cstheme="minorHAnsi"/>
          <w:b/>
        </w:rPr>
      </w:pPr>
      <w:r w:rsidRPr="004C54EA">
        <w:rPr>
          <w:rFonts w:asciiTheme="minorHAnsi" w:hAnsiTheme="minorHAnsi" w:cstheme="minorHAnsi"/>
        </w:rPr>
        <w:lastRenderedPageBreak/>
        <w:t>– podlega zwrotowi wraz z odsetkami w wysokości określonej jak dla zaległości  podatkowych, na zasadach określonych w przepisach o finansach publicznych, na rachunek bankowy Zleceniodawcy  o numerze 44 1020 2313 0000 3102 0514 9168, w treści przelewu niezbędne jest umieszczenie informacji, jakiej umowy dotyczy zwrot, ze szczególnym wskazaniem wielkości środków i odsetek podatkowych.</w:t>
      </w:r>
    </w:p>
    <w:p w14:paraId="4504546E"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10</w:t>
      </w:r>
    </w:p>
    <w:p w14:paraId="5227E15E" w14:textId="77777777" w:rsidR="00A9105E" w:rsidRPr="004C54EA" w:rsidRDefault="009D2B3C">
      <w:pPr>
        <w:pStyle w:val="Nagwek1"/>
        <w:spacing w:before="0" w:line="276" w:lineRule="auto"/>
        <w:jc w:val="center"/>
        <w:rPr>
          <w:rFonts w:asciiTheme="minorHAnsi" w:hAnsiTheme="minorHAnsi" w:cstheme="minorHAnsi"/>
        </w:rPr>
      </w:pPr>
      <w:r w:rsidRPr="004C54EA">
        <w:rPr>
          <w:rFonts w:asciiTheme="minorHAnsi" w:hAnsiTheme="minorHAnsi" w:cstheme="minorHAnsi"/>
        </w:rPr>
        <w:t>Rozwiązanie umowy za porozumieniem Stron</w:t>
      </w:r>
    </w:p>
    <w:p w14:paraId="5EFDB215" w14:textId="77777777" w:rsidR="00A9105E" w:rsidRPr="004C54EA" w:rsidRDefault="009D2B3C">
      <w:pPr>
        <w:pStyle w:val="Standard"/>
        <w:tabs>
          <w:tab w:val="left" w:pos="180"/>
        </w:tabs>
        <w:spacing w:line="276" w:lineRule="auto"/>
        <w:jc w:val="both"/>
        <w:rPr>
          <w:rFonts w:asciiTheme="minorHAnsi" w:hAnsiTheme="minorHAnsi" w:cstheme="minorHAnsi"/>
        </w:rPr>
      </w:pPr>
      <w:r w:rsidRPr="004C54EA">
        <w:rPr>
          <w:rFonts w:asciiTheme="minorHAnsi" w:hAnsiTheme="minorHAnsi" w:cstheme="minorHAnsi"/>
        </w:rPr>
        <w:t>1. Umowa może być rozwiązana na mocy porozumienia Stron w przypadku wystąpienia okoliczności, za które Strony nie ponoszą odpowiedzialności, w tym w przypadku siły wyższej w rozumieniu ustawy z dnia 23 kwietnia 19</w:t>
      </w:r>
      <w:r w:rsidR="004C54EA">
        <w:rPr>
          <w:rFonts w:asciiTheme="minorHAnsi" w:hAnsiTheme="minorHAnsi" w:cstheme="minorHAnsi"/>
        </w:rPr>
        <w:t xml:space="preserve">64 r. – Kodeks cywilny </w:t>
      </w:r>
      <w:r w:rsidR="000A4A51">
        <w:rPr>
          <w:rFonts w:asciiTheme="minorHAnsi" w:hAnsiTheme="minorHAnsi" w:cstheme="minorHAnsi"/>
        </w:rPr>
        <w:t xml:space="preserve">(Dz. U. </w:t>
      </w:r>
      <w:r w:rsidR="000A4A51" w:rsidRPr="004C54EA">
        <w:rPr>
          <w:rFonts w:asciiTheme="minorHAnsi" w:hAnsiTheme="minorHAnsi" w:cstheme="minorHAnsi"/>
        </w:rPr>
        <w:t>z 202</w:t>
      </w:r>
      <w:r w:rsidR="00B137B3">
        <w:rPr>
          <w:rFonts w:asciiTheme="minorHAnsi" w:hAnsiTheme="minorHAnsi" w:cstheme="minorHAnsi"/>
        </w:rPr>
        <w:t>4</w:t>
      </w:r>
      <w:r w:rsidR="000A4A51" w:rsidRPr="004C54EA">
        <w:rPr>
          <w:rFonts w:asciiTheme="minorHAnsi" w:hAnsiTheme="minorHAnsi" w:cstheme="minorHAnsi"/>
        </w:rPr>
        <w:t xml:space="preserve"> r. poz. </w:t>
      </w:r>
      <w:r w:rsidR="00B137B3">
        <w:rPr>
          <w:rFonts w:asciiTheme="minorHAnsi" w:hAnsiTheme="minorHAnsi" w:cstheme="minorHAnsi"/>
        </w:rPr>
        <w:t>1061</w:t>
      </w:r>
      <w:r w:rsidR="000A4A51" w:rsidRPr="004C54EA">
        <w:rPr>
          <w:rFonts w:asciiTheme="minorHAnsi" w:hAnsiTheme="minorHAnsi" w:cstheme="minorHAnsi"/>
        </w:rPr>
        <w:t>, j</w:t>
      </w:r>
      <w:r w:rsidR="000A4A51">
        <w:rPr>
          <w:rFonts w:asciiTheme="minorHAnsi" w:hAnsiTheme="minorHAnsi" w:cstheme="minorHAnsi"/>
        </w:rPr>
        <w:t>.</w:t>
      </w:r>
      <w:r w:rsidR="000A4A51" w:rsidRPr="004C54EA">
        <w:rPr>
          <w:rFonts w:asciiTheme="minorHAnsi" w:hAnsiTheme="minorHAnsi" w:cstheme="minorHAnsi"/>
        </w:rPr>
        <w:t>t.)</w:t>
      </w:r>
      <w:r w:rsidR="000A4A51" w:rsidRPr="004C54EA">
        <w:rPr>
          <w:rFonts w:asciiTheme="minorHAnsi" w:hAnsiTheme="minorHAnsi" w:cstheme="minorHAnsi"/>
          <w:b/>
          <w:bCs/>
        </w:rPr>
        <w:t>,</w:t>
      </w:r>
      <w:r w:rsidR="000A4A51" w:rsidRPr="004C54EA">
        <w:rPr>
          <w:rFonts w:asciiTheme="minorHAnsi" w:hAnsiTheme="minorHAnsi" w:cstheme="minorHAnsi"/>
        </w:rPr>
        <w:t xml:space="preserve"> </w:t>
      </w:r>
      <w:r w:rsidRPr="004C54EA">
        <w:rPr>
          <w:rFonts w:asciiTheme="minorHAnsi" w:hAnsiTheme="minorHAnsi" w:cstheme="minorHAnsi"/>
        </w:rPr>
        <w:t>które uniemożliwiają wykonanie umowy.</w:t>
      </w:r>
    </w:p>
    <w:p w14:paraId="45A5AECA" w14:textId="77777777" w:rsidR="00A9105E" w:rsidRPr="004C54EA" w:rsidRDefault="009D2B3C">
      <w:pPr>
        <w:pStyle w:val="Standard"/>
        <w:tabs>
          <w:tab w:val="left" w:pos="180"/>
        </w:tabs>
        <w:spacing w:line="276" w:lineRule="auto"/>
        <w:jc w:val="both"/>
        <w:rPr>
          <w:rFonts w:asciiTheme="minorHAnsi" w:hAnsiTheme="minorHAnsi" w:cstheme="minorHAnsi"/>
        </w:rPr>
      </w:pPr>
      <w:r w:rsidRPr="004C54EA">
        <w:rPr>
          <w:rFonts w:asciiTheme="minorHAnsi" w:hAnsiTheme="minorHAnsi" w:cstheme="minorHAnsi"/>
        </w:rPr>
        <w:t>2. W przypadku rozwiązania umowy w trybie określ</w:t>
      </w:r>
      <w:r w:rsidR="004C54EA">
        <w:rPr>
          <w:rFonts w:asciiTheme="minorHAnsi" w:hAnsiTheme="minorHAnsi" w:cstheme="minorHAnsi"/>
        </w:rPr>
        <w:t xml:space="preserve">onym w ust. 1 skutki finansowe </w:t>
      </w:r>
      <w:r w:rsidRPr="004C54EA">
        <w:rPr>
          <w:rFonts w:asciiTheme="minorHAnsi" w:hAnsiTheme="minorHAnsi" w:cstheme="minorHAnsi"/>
        </w:rPr>
        <w:t>i obowiązek zwrotu środków finansowych Strony określą w protokole.</w:t>
      </w:r>
    </w:p>
    <w:p w14:paraId="002F4916" w14:textId="77777777" w:rsidR="00A9105E" w:rsidRPr="004C54EA" w:rsidRDefault="00A9105E">
      <w:pPr>
        <w:pStyle w:val="Standard"/>
        <w:tabs>
          <w:tab w:val="left" w:pos="180"/>
        </w:tabs>
        <w:spacing w:line="276" w:lineRule="auto"/>
        <w:jc w:val="both"/>
        <w:rPr>
          <w:rFonts w:asciiTheme="minorHAnsi" w:hAnsiTheme="minorHAnsi" w:cstheme="minorHAnsi"/>
        </w:rPr>
      </w:pPr>
    </w:p>
    <w:p w14:paraId="31139255"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11</w:t>
      </w:r>
    </w:p>
    <w:p w14:paraId="56E18957" w14:textId="77777777" w:rsidR="00A9105E" w:rsidRPr="004C54EA" w:rsidRDefault="009D2B3C">
      <w:pPr>
        <w:pStyle w:val="Standard"/>
        <w:spacing w:line="276" w:lineRule="auto"/>
        <w:jc w:val="center"/>
        <w:rPr>
          <w:rFonts w:asciiTheme="minorHAnsi" w:hAnsiTheme="minorHAnsi" w:cstheme="minorHAnsi"/>
        </w:rPr>
      </w:pPr>
      <w:r w:rsidRPr="004C54EA">
        <w:rPr>
          <w:rFonts w:asciiTheme="minorHAnsi" w:hAnsiTheme="minorHAnsi" w:cstheme="minorHAnsi"/>
          <w:b/>
        </w:rPr>
        <w:t>Odstąpienie od umowy przez Zleceniobiorcę</w:t>
      </w:r>
    </w:p>
    <w:p w14:paraId="255EBB41"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W przypadku uprawdopodobnienia wystąpienia okoliczności uniemożliwiających wykonanie niniejszej umowy Zleceniobiorca może odstąpić od umowy, składając stosowne oświadczenie na piśmie nie później niż do dnia przekazania dotacji, z zastrzeżeniem ust. 2.</w:t>
      </w:r>
    </w:p>
    <w:p w14:paraId="3E426EA0"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Zleceniobiorca może odstąpić od umowy, nie później jednak niż do dnia przekazania dotacji, jeżeli Zleceniodawca nie przekaże dotacji w terminie określonym w umowie.</w:t>
      </w:r>
    </w:p>
    <w:p w14:paraId="159ACAF1" w14:textId="77777777" w:rsidR="00A9105E" w:rsidRPr="004C54EA" w:rsidRDefault="00A9105E">
      <w:pPr>
        <w:pStyle w:val="Standard"/>
        <w:spacing w:line="276" w:lineRule="auto"/>
        <w:jc w:val="center"/>
        <w:rPr>
          <w:rFonts w:asciiTheme="minorHAnsi" w:hAnsiTheme="minorHAnsi" w:cstheme="minorHAnsi"/>
          <w:b/>
        </w:rPr>
      </w:pPr>
    </w:p>
    <w:p w14:paraId="6E6838B8"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12</w:t>
      </w:r>
    </w:p>
    <w:p w14:paraId="2F54DB63"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Rozwiązanie umowy przez Zleceniodawcę</w:t>
      </w:r>
    </w:p>
    <w:p w14:paraId="65713835"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w:t>
      </w:r>
      <w:r w:rsidRPr="004C54EA">
        <w:rPr>
          <w:rFonts w:asciiTheme="minorHAnsi" w:hAnsiTheme="minorHAnsi" w:cstheme="minorHAnsi"/>
          <w:b/>
        </w:rPr>
        <w:t xml:space="preserve"> </w:t>
      </w:r>
      <w:r w:rsidRPr="004C54EA">
        <w:rPr>
          <w:rFonts w:asciiTheme="minorHAnsi" w:hAnsiTheme="minorHAnsi" w:cstheme="minorHAnsi"/>
        </w:rPr>
        <w:t>Umowa może być rozwiązana przez Zleceniodawcę ze skutkiem natychmiastowym w przypadku:</w:t>
      </w:r>
    </w:p>
    <w:p w14:paraId="438641E3"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1)</w:t>
      </w:r>
      <w:r w:rsidRPr="004C54EA">
        <w:rPr>
          <w:rFonts w:asciiTheme="minorHAnsi" w:hAnsiTheme="minorHAnsi" w:cstheme="minorHAnsi"/>
        </w:rPr>
        <w:tab/>
        <w:t>wykorzystywania udzielonej dotacji niezgodnie z przeznaczeniem lub pobrania w nadmiernej wysokości lub nienależnie, tj. bez podstawy prawnej;</w:t>
      </w:r>
    </w:p>
    <w:p w14:paraId="109A8C3E"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2)</w:t>
      </w:r>
      <w:r w:rsidRPr="004C54EA">
        <w:rPr>
          <w:rFonts w:asciiTheme="minorHAnsi" w:hAnsiTheme="minorHAnsi" w:cstheme="minorHAnsi"/>
        </w:rPr>
        <w:tab/>
        <w:t>nieterminowego oraz nienależytego wykonywania umowy, w szczególności zmniejszenia zakresu rzeczowego realizowanego zadania publicznego;</w:t>
      </w:r>
    </w:p>
    <w:p w14:paraId="1402D3C8"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3)</w:t>
      </w:r>
      <w:r w:rsidRPr="004C54EA">
        <w:rPr>
          <w:rFonts w:asciiTheme="minorHAnsi" w:hAnsiTheme="minorHAnsi" w:cstheme="minorHAnsi"/>
        </w:rPr>
        <w:tab/>
        <w:t>przekazania przez Zleceniobiorcę części lub całości dotacji osobie trzeciej w sposób niezgodny z niniejszą umową;</w:t>
      </w:r>
    </w:p>
    <w:p w14:paraId="4B836E68"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4)</w:t>
      </w:r>
      <w:r w:rsidRPr="004C54EA">
        <w:rPr>
          <w:rFonts w:asciiTheme="minorHAnsi" w:hAnsiTheme="minorHAnsi" w:cstheme="minorHAnsi"/>
        </w:rPr>
        <w:tab/>
        <w:t>nie przedłożenia przez Zleceniobiorcę sprawozdania z wykonania zadania publicznego w terminie określonym i na zasadach określonych w niniejszej umowie;</w:t>
      </w:r>
    </w:p>
    <w:p w14:paraId="0C2F61F4"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5)</w:t>
      </w:r>
      <w:r w:rsidRPr="004C54EA">
        <w:rPr>
          <w:rFonts w:asciiTheme="minorHAnsi" w:hAnsiTheme="minorHAnsi" w:cstheme="minorHAnsi"/>
        </w:rPr>
        <w:tab/>
        <w:t>odmowy poddania się przez Zleceniobiorcę kontroli albo nie doprowadzenia przez Zleceniobiorcę w terminie określonym przez Zleceniodawcę do usunięcia stwierdzonych nieprawidłowości;</w:t>
      </w:r>
    </w:p>
    <w:p w14:paraId="10CD7CC6"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6)</w:t>
      </w:r>
      <w:r w:rsidRPr="004C54EA">
        <w:rPr>
          <w:rFonts w:asciiTheme="minorHAnsi" w:hAnsiTheme="minorHAnsi" w:cstheme="minorHAnsi"/>
        </w:rPr>
        <w:tab/>
        <w:t>stwierdzenia, że oferta na realizację zadania publicznego była nieważna lub została złożona przez osoby do tego nieuprawnione.</w:t>
      </w:r>
    </w:p>
    <w:p w14:paraId="36387512" w14:textId="77777777" w:rsidR="00A9105E" w:rsidRPr="004C54EA" w:rsidRDefault="009D2B3C">
      <w:pPr>
        <w:pStyle w:val="Textbodyindent"/>
        <w:spacing w:after="0" w:line="276" w:lineRule="auto"/>
        <w:ind w:left="284" w:hanging="284"/>
        <w:jc w:val="both"/>
        <w:rPr>
          <w:rFonts w:asciiTheme="minorHAnsi" w:hAnsiTheme="minorHAnsi" w:cstheme="minorHAnsi"/>
        </w:rPr>
      </w:pPr>
      <w:r w:rsidRPr="004C54EA">
        <w:rPr>
          <w:rFonts w:asciiTheme="minorHAnsi" w:hAnsiTheme="minorHAnsi" w:cstheme="minorHAnsi"/>
        </w:rPr>
        <w:t>2. Zleceniodawca, rozwiązując umowę, określi kwotę dotacji podlegającą zwrotowi w wyniku stwierdzenia okoliczności, o których mowa w ust. 1, wraz z odsetkami w wysokości określonej jak dla zaległości podatkowych, naliczanymi od dnia przekazania dotacji, termin jej zwrotu oraz nazwę i numer rachunku bankowego, na który należy dokonać wpłaty.</w:t>
      </w:r>
    </w:p>
    <w:p w14:paraId="2EF015C5" w14:textId="77777777" w:rsidR="00A9105E" w:rsidRPr="004C54EA" w:rsidRDefault="00A9105E">
      <w:pPr>
        <w:pStyle w:val="Standard"/>
        <w:spacing w:line="276" w:lineRule="auto"/>
        <w:jc w:val="center"/>
        <w:rPr>
          <w:rFonts w:asciiTheme="minorHAnsi" w:hAnsiTheme="minorHAnsi" w:cstheme="minorHAnsi"/>
          <w:b/>
        </w:rPr>
      </w:pPr>
    </w:p>
    <w:p w14:paraId="4B80056D" w14:textId="77777777" w:rsidR="004B0C87" w:rsidRDefault="004B0C87">
      <w:pPr>
        <w:pStyle w:val="Standard"/>
        <w:spacing w:line="276" w:lineRule="auto"/>
        <w:jc w:val="center"/>
        <w:rPr>
          <w:rFonts w:asciiTheme="minorHAnsi" w:hAnsiTheme="minorHAnsi" w:cstheme="minorHAnsi"/>
          <w:b/>
        </w:rPr>
      </w:pPr>
    </w:p>
    <w:p w14:paraId="095CFECB" w14:textId="77777777" w:rsidR="004B0C87" w:rsidRDefault="004B0C87">
      <w:pPr>
        <w:pStyle w:val="Standard"/>
        <w:spacing w:line="276" w:lineRule="auto"/>
        <w:jc w:val="center"/>
        <w:rPr>
          <w:rFonts w:asciiTheme="minorHAnsi" w:hAnsiTheme="minorHAnsi" w:cstheme="minorHAnsi"/>
          <w:b/>
        </w:rPr>
      </w:pPr>
    </w:p>
    <w:p w14:paraId="4FA75D34"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lastRenderedPageBreak/>
        <w:t>§ 13</w:t>
      </w:r>
    </w:p>
    <w:p w14:paraId="62AF7B37"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Zakaz zbywania rzeczy zakupionych za środki pochodzące z dotacji</w:t>
      </w:r>
    </w:p>
    <w:p w14:paraId="0116D955"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Zleceniobiorca zobowiązuje się do nie zbywania związanych z realizacją zadania rzeczy zakupionych na swoją rzecz za środki pochodzące z dotacji przez okres 5 lat od dnia dokonania ich zakupu.</w:t>
      </w:r>
    </w:p>
    <w:p w14:paraId="649C3804"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 ważnych przyczyn Zleceniodawca może wyrazić zgodę na zbycie rzeczy przed upływem terminu, o którym mowa w ust. 1, pod warunkiem że Zleceniobiorca zobowiąże się przeznaczyć środki pozyskane ze zbycia rzeczy na realizację celów statutowych.</w:t>
      </w:r>
    </w:p>
    <w:p w14:paraId="581DDCC0" w14:textId="77777777" w:rsidR="00A9105E" w:rsidRPr="004C54EA" w:rsidRDefault="00A9105E">
      <w:pPr>
        <w:pStyle w:val="Standard"/>
        <w:spacing w:line="276" w:lineRule="auto"/>
        <w:rPr>
          <w:rFonts w:asciiTheme="minorHAnsi" w:hAnsiTheme="minorHAnsi" w:cstheme="minorHAnsi"/>
          <w:b/>
        </w:rPr>
      </w:pPr>
    </w:p>
    <w:p w14:paraId="0CAA9B41"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14</w:t>
      </w:r>
    </w:p>
    <w:p w14:paraId="0812B680"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Forma pisemna oświadczeń</w:t>
      </w:r>
    </w:p>
    <w:p w14:paraId="50F01495" w14:textId="77777777" w:rsidR="00A9105E" w:rsidRPr="004C54EA" w:rsidRDefault="009D2B3C">
      <w:pPr>
        <w:pStyle w:val="Standard"/>
        <w:numPr>
          <w:ilvl w:val="0"/>
          <w:numId w:val="57"/>
        </w:numPr>
        <w:tabs>
          <w:tab w:val="left" w:pos="568"/>
        </w:tabs>
        <w:spacing w:line="276" w:lineRule="auto"/>
        <w:ind w:left="284" w:hanging="284"/>
        <w:jc w:val="both"/>
        <w:rPr>
          <w:rFonts w:asciiTheme="minorHAnsi" w:hAnsiTheme="minorHAnsi" w:cstheme="minorHAnsi"/>
        </w:rPr>
      </w:pPr>
      <w:r w:rsidRPr="004C54EA">
        <w:rPr>
          <w:rFonts w:asciiTheme="minorHAnsi" w:hAnsiTheme="minorHAnsi" w:cstheme="minorHAnsi"/>
        </w:rPr>
        <w:t>Wszelkie zmiany, uzupełnienia i oświadczenia składane w związku z niniejszą umową wymagają formy pisemnej pod rygorem nieważności i mogą być dokonywane w zakresie niewypływającym na zmianę kryteriów wyboru oferty Zleceniobiorcy.</w:t>
      </w:r>
    </w:p>
    <w:p w14:paraId="255267EE"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Wszelkie wątpliwości związane z realizacją niniejszej umowy będą wyjaśniane w formie pisemnej lub za pomocą środków komunikacji elektronicznej.</w:t>
      </w:r>
    </w:p>
    <w:p w14:paraId="6569DA18" w14:textId="77777777" w:rsidR="00A9105E" w:rsidRPr="004C54EA" w:rsidRDefault="00A9105E">
      <w:pPr>
        <w:pStyle w:val="Standard"/>
        <w:tabs>
          <w:tab w:val="left" w:pos="0"/>
        </w:tabs>
        <w:spacing w:line="276" w:lineRule="auto"/>
        <w:rPr>
          <w:rFonts w:asciiTheme="minorHAnsi" w:hAnsiTheme="minorHAnsi" w:cstheme="minorHAnsi"/>
          <w:b/>
        </w:rPr>
      </w:pPr>
    </w:p>
    <w:p w14:paraId="28E0B33F" w14:textId="77777777" w:rsidR="00A9105E" w:rsidRPr="004C54EA" w:rsidRDefault="009D2B3C">
      <w:pPr>
        <w:pStyle w:val="Standard"/>
        <w:tabs>
          <w:tab w:val="left" w:pos="0"/>
        </w:tabs>
        <w:spacing w:line="276" w:lineRule="auto"/>
        <w:jc w:val="center"/>
        <w:rPr>
          <w:rFonts w:asciiTheme="minorHAnsi" w:hAnsiTheme="minorHAnsi" w:cstheme="minorHAnsi"/>
          <w:b/>
        </w:rPr>
      </w:pPr>
      <w:r w:rsidRPr="004C54EA">
        <w:rPr>
          <w:rFonts w:asciiTheme="minorHAnsi" w:hAnsiTheme="minorHAnsi" w:cstheme="minorHAnsi"/>
          <w:b/>
        </w:rPr>
        <w:t>§ 15</w:t>
      </w:r>
    </w:p>
    <w:p w14:paraId="4F493A46" w14:textId="77777777" w:rsidR="00A9105E" w:rsidRPr="004C54EA" w:rsidRDefault="009D2B3C">
      <w:pPr>
        <w:pStyle w:val="Standard"/>
        <w:tabs>
          <w:tab w:val="left" w:pos="284"/>
        </w:tabs>
        <w:spacing w:line="276" w:lineRule="auto"/>
        <w:ind w:left="142"/>
        <w:jc w:val="center"/>
        <w:rPr>
          <w:rFonts w:asciiTheme="minorHAnsi" w:hAnsiTheme="minorHAnsi" w:cstheme="minorHAnsi"/>
          <w:b/>
        </w:rPr>
      </w:pPr>
      <w:r w:rsidRPr="004C54EA">
        <w:rPr>
          <w:rFonts w:asciiTheme="minorHAnsi" w:hAnsiTheme="minorHAnsi" w:cstheme="minorHAnsi"/>
          <w:b/>
        </w:rPr>
        <w:t>Odpowiedzialność wobec osób trzecich</w:t>
      </w:r>
    </w:p>
    <w:p w14:paraId="474D66B9" w14:textId="77777777" w:rsidR="00A9105E" w:rsidRPr="004C54EA" w:rsidRDefault="009D2B3C" w:rsidP="004B0C87">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1. Zleceniobiorca ponosi wyłączną odpowiedzialność wobec osób trzecich za szkody powstałe w związku z realizacją zadania publicznego.</w:t>
      </w:r>
    </w:p>
    <w:p w14:paraId="7F6A9222" w14:textId="77777777" w:rsidR="00A9105E" w:rsidRPr="004C54EA" w:rsidRDefault="009D2B3C" w:rsidP="004B0C87">
      <w:pPr>
        <w:pStyle w:val="NormalnyWeb"/>
        <w:numPr>
          <w:ilvl w:val="0"/>
          <w:numId w:val="58"/>
        </w:numPr>
        <w:tabs>
          <w:tab w:val="left" w:pos="989"/>
        </w:tabs>
        <w:spacing w:before="0" w:after="0" w:line="276" w:lineRule="auto"/>
        <w:ind w:left="284" w:hanging="284"/>
        <w:jc w:val="both"/>
        <w:rPr>
          <w:rFonts w:asciiTheme="minorHAnsi" w:hAnsiTheme="minorHAnsi" w:cstheme="minorHAnsi"/>
          <w:szCs w:val="24"/>
        </w:rPr>
      </w:pPr>
      <w:r w:rsidRPr="004C54EA">
        <w:rPr>
          <w:rFonts w:asciiTheme="minorHAnsi" w:hAnsiTheme="minorHAnsi" w:cstheme="minorHAnsi"/>
          <w:szCs w:val="24"/>
        </w:rPr>
        <w:t>W zakresie związanym z realizacją zadania publicznego, w tym z gromadzeniem, przetwarzaniem i przekazywaniem danych osobowych, a także wp</w:t>
      </w:r>
      <w:r w:rsidR="004C54EA">
        <w:rPr>
          <w:rFonts w:asciiTheme="minorHAnsi" w:hAnsiTheme="minorHAnsi" w:cstheme="minorHAnsi"/>
          <w:szCs w:val="24"/>
        </w:rPr>
        <w:t xml:space="preserve">rowadzaniem ich </w:t>
      </w:r>
      <w:r w:rsidRPr="004C54EA">
        <w:rPr>
          <w:rFonts w:asciiTheme="minorHAnsi" w:hAnsiTheme="minorHAnsi" w:cstheme="minorHAnsi"/>
          <w:szCs w:val="24"/>
        </w:rPr>
        <w:t>do systemów informatycznych, Zleceniobiorca odbiera stosowne oświadczenia o zgodzie na gromadzenie, przetwarzanie i przekazywanie danych osobowych, od osób, których dotyczą te dane, zgodnie z Rozporządzeniem Parlamentu Europejskiego i Rady (UE) 2016/679 dnia 27 kwietnia 2016 r. w sprawie ochrony osób fizycznych w związku z przetwarzaniem danych osobowych i w sprawie swobodnego przepływu takich danych oraz uchylenia dyrektywy 95/46/WE (ogólne rozporządzenie o ochronie danych), zwanego dalej RODO.</w:t>
      </w:r>
    </w:p>
    <w:p w14:paraId="367514C5" w14:textId="77777777" w:rsidR="00A9105E" w:rsidRPr="004C54EA" w:rsidRDefault="009D2B3C" w:rsidP="004B0C87">
      <w:pPr>
        <w:pStyle w:val="NormalnyWeb"/>
        <w:numPr>
          <w:ilvl w:val="0"/>
          <w:numId w:val="58"/>
        </w:numPr>
        <w:tabs>
          <w:tab w:val="left" w:pos="989"/>
        </w:tabs>
        <w:spacing w:before="0" w:after="0" w:line="276" w:lineRule="auto"/>
        <w:ind w:left="284" w:hanging="284"/>
        <w:jc w:val="both"/>
        <w:rPr>
          <w:rFonts w:asciiTheme="minorHAnsi" w:hAnsiTheme="minorHAnsi" w:cstheme="minorHAnsi"/>
          <w:szCs w:val="24"/>
        </w:rPr>
      </w:pPr>
      <w:r w:rsidRPr="004C54EA">
        <w:rPr>
          <w:rFonts w:asciiTheme="minorHAnsi" w:hAnsiTheme="minorHAnsi" w:cstheme="minorHAnsi"/>
          <w:szCs w:val="24"/>
        </w:rPr>
        <w:t>Administratorem danych przetwarzanych w związku z realizacją powierzonego zadania jest Zleceniobiorca.</w:t>
      </w:r>
    </w:p>
    <w:p w14:paraId="44AA8B21" w14:textId="77777777" w:rsidR="00A9105E" w:rsidRPr="004C54EA" w:rsidRDefault="009D2B3C" w:rsidP="004B0C87">
      <w:pPr>
        <w:pStyle w:val="Textbody"/>
        <w:numPr>
          <w:ilvl w:val="0"/>
          <w:numId w:val="58"/>
        </w:numPr>
        <w:tabs>
          <w:tab w:val="left" w:pos="944"/>
        </w:tabs>
        <w:spacing w:after="0" w:line="276" w:lineRule="auto"/>
        <w:ind w:left="284" w:hanging="284"/>
        <w:jc w:val="both"/>
        <w:rPr>
          <w:rFonts w:asciiTheme="minorHAnsi" w:hAnsiTheme="minorHAnsi" w:cstheme="minorHAnsi"/>
        </w:rPr>
      </w:pPr>
      <w:r w:rsidRPr="004C54EA">
        <w:rPr>
          <w:rFonts w:asciiTheme="minorHAnsi" w:hAnsiTheme="minorHAnsi" w:cstheme="minorHAnsi"/>
        </w:rPr>
        <w:t>Zleceniobiorca zobowiązuje się przetwarzania danych osobowych zgodnie z prawem, a w szczególności do:</w:t>
      </w:r>
    </w:p>
    <w:p w14:paraId="5DA8485A"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zastosowania środków technicznych i organizacy</w:t>
      </w:r>
      <w:r w:rsidR="004C54EA">
        <w:rPr>
          <w:rFonts w:asciiTheme="minorHAnsi" w:hAnsiTheme="minorHAnsi" w:cstheme="minorHAnsi"/>
        </w:rPr>
        <w:t xml:space="preserve">jnych zapewniających ochronę </w:t>
      </w:r>
      <w:r w:rsidRPr="004C54EA">
        <w:rPr>
          <w:rFonts w:asciiTheme="minorHAnsi" w:hAnsiTheme="minorHAnsi" w:cstheme="minorHAnsi"/>
        </w:rPr>
        <w:t xml:space="preserve">przetwarzanych danych osobowych odpowiednią do </w:t>
      </w:r>
      <w:r w:rsidR="004C54EA">
        <w:rPr>
          <w:rFonts w:asciiTheme="minorHAnsi" w:hAnsiTheme="minorHAnsi" w:cstheme="minorHAnsi"/>
        </w:rPr>
        <w:t xml:space="preserve">zagrożeń oraz kategorii danych </w:t>
      </w:r>
      <w:r w:rsidRPr="004C54EA">
        <w:rPr>
          <w:rFonts w:asciiTheme="minorHAnsi" w:hAnsiTheme="minorHAnsi" w:cstheme="minorHAnsi"/>
        </w:rPr>
        <w:t>objętych ochroną, a w szczególności zabezpieczenie d</w:t>
      </w:r>
      <w:r w:rsidR="004C54EA">
        <w:rPr>
          <w:rFonts w:asciiTheme="minorHAnsi" w:hAnsiTheme="minorHAnsi" w:cstheme="minorHAnsi"/>
        </w:rPr>
        <w:t xml:space="preserve">anych przed ich udostępnieniem </w:t>
      </w:r>
      <w:r w:rsidRPr="004C54EA">
        <w:rPr>
          <w:rFonts w:asciiTheme="minorHAnsi" w:hAnsiTheme="minorHAnsi" w:cstheme="minorHAnsi"/>
        </w:rPr>
        <w:t>osobom</w:t>
      </w:r>
      <w:r w:rsidR="004C54EA">
        <w:rPr>
          <w:rFonts w:asciiTheme="minorHAnsi" w:hAnsiTheme="minorHAnsi" w:cstheme="minorHAnsi"/>
        </w:rPr>
        <w:t xml:space="preserve"> </w:t>
      </w:r>
      <w:r w:rsidRPr="004C54EA">
        <w:rPr>
          <w:rFonts w:asciiTheme="minorHAnsi" w:hAnsiTheme="minorHAnsi" w:cstheme="minorHAnsi"/>
        </w:rPr>
        <w:t>nieupoważnionym, zabraniem przez osobę n</w:t>
      </w:r>
      <w:r w:rsidR="004C54EA">
        <w:rPr>
          <w:rFonts w:asciiTheme="minorHAnsi" w:hAnsiTheme="minorHAnsi" w:cstheme="minorHAnsi"/>
        </w:rPr>
        <w:t xml:space="preserve">ieuprawnioną, przetwarzaniem z </w:t>
      </w:r>
      <w:r w:rsidRPr="004C54EA">
        <w:rPr>
          <w:rFonts w:asciiTheme="minorHAnsi" w:hAnsiTheme="minorHAnsi" w:cstheme="minorHAnsi"/>
        </w:rPr>
        <w:t>naruszeniem prawa oraz zmianą, utratą, uszkodzeniem lub zniszczeniem;</w:t>
      </w:r>
    </w:p>
    <w:p w14:paraId="1BEC9CF5"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prowadzenia dokumentacji opisującej sposób prz</w:t>
      </w:r>
      <w:r w:rsidR="004C54EA" w:rsidRPr="004C54EA">
        <w:rPr>
          <w:rFonts w:asciiTheme="minorHAnsi" w:hAnsiTheme="minorHAnsi" w:cstheme="minorHAnsi"/>
        </w:rPr>
        <w:t xml:space="preserve">etwarzania danych oraz środki, o których mowa </w:t>
      </w:r>
      <w:r w:rsidRPr="004C54EA">
        <w:rPr>
          <w:rFonts w:asciiTheme="minorHAnsi" w:hAnsiTheme="minorHAnsi" w:cstheme="minorHAnsi"/>
        </w:rPr>
        <w:t>w pkt a);</w:t>
      </w:r>
    </w:p>
    <w:p w14:paraId="5F4E2AEF"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wydawania indywidualnych upoważnień do przetwarzania danych osobowych;</w:t>
      </w:r>
    </w:p>
    <w:p w14:paraId="54D1FB0C"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dopuszczania do przetwarzania danych wyłącznie osób posiadających upoważnienie;</w:t>
      </w:r>
    </w:p>
    <w:p w14:paraId="1698EE9A"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dopuszczania do przetwarzania danych wyłącznie osó</w:t>
      </w:r>
      <w:r w:rsidR="004C54EA" w:rsidRPr="004C54EA">
        <w:rPr>
          <w:rFonts w:asciiTheme="minorHAnsi" w:hAnsiTheme="minorHAnsi" w:cstheme="minorHAnsi"/>
        </w:rPr>
        <w:t xml:space="preserve">b zobowiązanych do zachowania w </w:t>
      </w:r>
      <w:r w:rsidRPr="004C54EA">
        <w:rPr>
          <w:rFonts w:asciiTheme="minorHAnsi" w:hAnsiTheme="minorHAnsi" w:cstheme="minorHAnsi"/>
        </w:rPr>
        <w:t>poufności danych osobowych oraz sposobu ich zabezpieczenia;</w:t>
      </w:r>
    </w:p>
    <w:p w14:paraId="04064B5D"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prowadzenia ewidencji osób upoważnionych do przetwarzania danych osobowych;</w:t>
      </w:r>
    </w:p>
    <w:p w14:paraId="0085D1DB"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lastRenderedPageBreak/>
        <w:t>zapewnienia kontroli nad tym, jakie dane osobo</w:t>
      </w:r>
      <w:r w:rsidR="004C54EA" w:rsidRPr="004C54EA">
        <w:rPr>
          <w:rFonts w:asciiTheme="minorHAnsi" w:hAnsiTheme="minorHAnsi" w:cstheme="minorHAnsi"/>
        </w:rPr>
        <w:t xml:space="preserve">we, kiedy i przez kogo zostały </w:t>
      </w:r>
      <w:r w:rsidRPr="004C54EA">
        <w:rPr>
          <w:rFonts w:asciiTheme="minorHAnsi" w:hAnsiTheme="minorHAnsi" w:cstheme="minorHAnsi"/>
        </w:rPr>
        <w:t>wprowadzone do zbiorów oraz komu są przekazywane;</w:t>
      </w:r>
    </w:p>
    <w:p w14:paraId="28D07256" w14:textId="77777777" w:rsidR="004C54EA" w:rsidRDefault="009D2B3C"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sidRPr="004C54EA">
        <w:rPr>
          <w:rFonts w:asciiTheme="minorHAnsi" w:hAnsiTheme="minorHAnsi" w:cstheme="minorHAnsi"/>
        </w:rPr>
        <w:t>wdrożenia odpowiednich środków technicznych i org</w:t>
      </w:r>
      <w:r w:rsidR="004C54EA" w:rsidRPr="004C54EA">
        <w:rPr>
          <w:rFonts w:asciiTheme="minorHAnsi" w:hAnsiTheme="minorHAnsi" w:cstheme="minorHAnsi"/>
        </w:rPr>
        <w:t xml:space="preserve">anizacyjnych, o których mowa w </w:t>
      </w:r>
      <w:r w:rsidRPr="004C54EA">
        <w:rPr>
          <w:rFonts w:asciiTheme="minorHAnsi" w:hAnsiTheme="minorHAnsi" w:cstheme="minorHAnsi"/>
        </w:rPr>
        <w:t>art. 24 RODO, aby przetwarzanie dan</w:t>
      </w:r>
      <w:r w:rsidR="004C54EA" w:rsidRPr="004C54EA">
        <w:rPr>
          <w:rFonts w:asciiTheme="minorHAnsi" w:hAnsiTheme="minorHAnsi" w:cstheme="minorHAnsi"/>
        </w:rPr>
        <w:t xml:space="preserve">ych odbywało się zgodnie z tym </w:t>
      </w:r>
      <w:r w:rsidRPr="004C54EA">
        <w:rPr>
          <w:rFonts w:asciiTheme="minorHAnsi" w:hAnsiTheme="minorHAnsi" w:cstheme="minorHAnsi"/>
        </w:rPr>
        <w:t>rozporządzeniem i aby móc to wykazać;</w:t>
      </w:r>
    </w:p>
    <w:p w14:paraId="5FBF146C" w14:textId="77777777" w:rsidR="004C54EA" w:rsidRDefault="004C54EA"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Pr>
          <w:rFonts w:asciiTheme="minorHAnsi" w:hAnsiTheme="minorHAnsi" w:cstheme="minorHAnsi"/>
        </w:rPr>
        <w:t xml:space="preserve"> </w:t>
      </w:r>
      <w:r w:rsidR="009D2B3C" w:rsidRPr="004C54EA">
        <w:rPr>
          <w:rFonts w:asciiTheme="minorHAnsi" w:hAnsiTheme="minorHAnsi" w:cstheme="minorHAnsi"/>
        </w:rPr>
        <w:t xml:space="preserve">dopełniania obowiązków informacyjnych zgodnie z </w:t>
      </w:r>
      <w:r w:rsidRPr="004C54EA">
        <w:rPr>
          <w:rFonts w:asciiTheme="minorHAnsi" w:hAnsiTheme="minorHAnsi" w:cstheme="minorHAnsi"/>
        </w:rPr>
        <w:t xml:space="preserve">art. 24 i 25 ustawy o ochronie danych </w:t>
      </w:r>
      <w:r w:rsidR="009D2B3C" w:rsidRPr="004C54EA">
        <w:rPr>
          <w:rFonts w:asciiTheme="minorHAnsi" w:hAnsiTheme="minorHAnsi" w:cstheme="minorHAnsi"/>
        </w:rPr>
        <w:t>osobowych;</w:t>
      </w:r>
    </w:p>
    <w:p w14:paraId="407F6E01" w14:textId="77777777" w:rsidR="00A9105E" w:rsidRPr="004C54EA" w:rsidRDefault="004C54EA" w:rsidP="004B0C87">
      <w:pPr>
        <w:pStyle w:val="Textbody"/>
        <w:numPr>
          <w:ilvl w:val="0"/>
          <w:numId w:val="59"/>
        </w:numPr>
        <w:tabs>
          <w:tab w:val="left" w:pos="426"/>
        </w:tabs>
        <w:spacing w:after="0" w:line="276" w:lineRule="auto"/>
        <w:ind w:left="568" w:hanging="284"/>
        <w:jc w:val="both"/>
        <w:rPr>
          <w:rFonts w:asciiTheme="minorHAnsi" w:hAnsiTheme="minorHAnsi" w:cstheme="minorHAnsi"/>
        </w:rPr>
      </w:pPr>
      <w:r>
        <w:rPr>
          <w:rFonts w:asciiTheme="minorHAnsi" w:hAnsiTheme="minorHAnsi" w:cstheme="minorHAnsi"/>
        </w:rPr>
        <w:t xml:space="preserve"> </w:t>
      </w:r>
      <w:r w:rsidR="009D2B3C" w:rsidRPr="004C54EA">
        <w:rPr>
          <w:rFonts w:asciiTheme="minorHAnsi" w:hAnsiTheme="minorHAnsi" w:cstheme="minorHAnsi"/>
        </w:rPr>
        <w:t>zachowywania zasad przetwarzania zgodnie z ar</w:t>
      </w:r>
      <w:r w:rsidRPr="004C54EA">
        <w:rPr>
          <w:rFonts w:asciiTheme="minorHAnsi" w:hAnsiTheme="minorHAnsi" w:cstheme="minorHAnsi"/>
        </w:rPr>
        <w:t xml:space="preserve">t. 26 ustawy o ochronie danych </w:t>
      </w:r>
      <w:r w:rsidR="009D2B3C" w:rsidRPr="004C54EA">
        <w:rPr>
          <w:rFonts w:asciiTheme="minorHAnsi" w:hAnsiTheme="minorHAnsi" w:cstheme="minorHAnsi"/>
        </w:rPr>
        <w:t>osobowych.</w:t>
      </w:r>
    </w:p>
    <w:p w14:paraId="73ABFAC5" w14:textId="77777777" w:rsidR="00A9105E" w:rsidRPr="004C54EA" w:rsidRDefault="009D2B3C" w:rsidP="004B0C87">
      <w:pPr>
        <w:pStyle w:val="NormalnyWeb"/>
        <w:numPr>
          <w:ilvl w:val="0"/>
          <w:numId w:val="58"/>
        </w:numPr>
        <w:tabs>
          <w:tab w:val="left" w:pos="599"/>
        </w:tabs>
        <w:spacing w:before="0" w:after="0" w:line="276" w:lineRule="auto"/>
        <w:ind w:left="284" w:hanging="284"/>
        <w:jc w:val="both"/>
        <w:rPr>
          <w:rFonts w:asciiTheme="minorHAnsi" w:hAnsiTheme="minorHAnsi" w:cstheme="minorHAnsi"/>
          <w:szCs w:val="24"/>
        </w:rPr>
      </w:pPr>
      <w:r w:rsidRPr="004C54EA">
        <w:rPr>
          <w:rFonts w:asciiTheme="minorHAnsi" w:hAnsiTheme="minorHAnsi" w:cstheme="minorHAnsi"/>
          <w:szCs w:val="24"/>
        </w:rPr>
        <w:t>W wypadku zmiany przepisów dotyczących ochrony danych osobowych, Zleceniobiorca zobowiązuje się do dostosowania zasad przetwarzania danych, do nowych przepisów.</w:t>
      </w:r>
    </w:p>
    <w:p w14:paraId="27C052AD" w14:textId="77777777" w:rsidR="00A9105E" w:rsidRPr="004C54EA" w:rsidRDefault="009D2B3C" w:rsidP="004B0C87">
      <w:pPr>
        <w:pStyle w:val="NormalnyWeb"/>
        <w:tabs>
          <w:tab w:val="left" w:pos="270"/>
        </w:tabs>
        <w:spacing w:before="0" w:after="0" w:line="276" w:lineRule="auto"/>
        <w:jc w:val="both"/>
        <w:rPr>
          <w:rFonts w:asciiTheme="minorHAnsi" w:hAnsiTheme="minorHAnsi" w:cstheme="minorHAnsi"/>
          <w:szCs w:val="24"/>
        </w:rPr>
      </w:pPr>
      <w:r w:rsidRPr="004C54EA">
        <w:rPr>
          <w:rFonts w:asciiTheme="minorHAnsi" w:hAnsiTheme="minorHAnsi" w:cstheme="minorHAnsi"/>
          <w:szCs w:val="24"/>
        </w:rPr>
        <w:t>6.</w:t>
      </w:r>
      <w:r w:rsidRPr="004C54EA">
        <w:rPr>
          <w:rFonts w:asciiTheme="minorHAnsi" w:hAnsiTheme="minorHAnsi" w:cstheme="minorHAnsi"/>
          <w:szCs w:val="24"/>
        </w:rPr>
        <w:tab/>
        <w:t xml:space="preserve"> Zleceniodawcy na każdym etapie realizacji powierzonego zadania przysługuje prawo do </w:t>
      </w:r>
      <w:r w:rsidRPr="004C54EA">
        <w:rPr>
          <w:rFonts w:asciiTheme="minorHAnsi" w:hAnsiTheme="minorHAnsi" w:cstheme="minorHAnsi"/>
          <w:szCs w:val="24"/>
        </w:rPr>
        <w:tab/>
        <w:t xml:space="preserve">przeprowadzenia sprawdzenia właściwego zabezpieczenia danych osobowych przez </w:t>
      </w:r>
      <w:r w:rsidRPr="004C54EA">
        <w:rPr>
          <w:rFonts w:asciiTheme="minorHAnsi" w:hAnsiTheme="minorHAnsi" w:cstheme="minorHAnsi"/>
          <w:szCs w:val="24"/>
        </w:rPr>
        <w:tab/>
        <w:t>Zleceniobiorcę.</w:t>
      </w:r>
    </w:p>
    <w:p w14:paraId="18307B1C" w14:textId="77777777" w:rsidR="00A9105E" w:rsidRPr="004C54EA" w:rsidRDefault="009D2B3C">
      <w:pPr>
        <w:pStyle w:val="Standard"/>
        <w:tabs>
          <w:tab w:val="left" w:pos="0"/>
        </w:tabs>
        <w:spacing w:line="276" w:lineRule="auto"/>
        <w:jc w:val="center"/>
        <w:rPr>
          <w:rFonts w:asciiTheme="minorHAnsi" w:hAnsiTheme="minorHAnsi" w:cstheme="minorHAnsi"/>
          <w:b/>
        </w:rPr>
      </w:pPr>
      <w:r w:rsidRPr="004C54EA">
        <w:rPr>
          <w:rFonts w:asciiTheme="minorHAnsi" w:hAnsiTheme="minorHAnsi" w:cstheme="minorHAnsi"/>
          <w:b/>
        </w:rPr>
        <w:t>§ 16</w:t>
      </w:r>
    </w:p>
    <w:p w14:paraId="16EFA6DC" w14:textId="77777777" w:rsidR="00A9105E" w:rsidRPr="004C54EA" w:rsidRDefault="009D2B3C">
      <w:pPr>
        <w:pStyle w:val="Standard"/>
        <w:tabs>
          <w:tab w:val="left" w:pos="284"/>
        </w:tabs>
        <w:spacing w:line="276" w:lineRule="auto"/>
        <w:ind w:left="142"/>
        <w:jc w:val="center"/>
        <w:rPr>
          <w:rFonts w:asciiTheme="minorHAnsi" w:hAnsiTheme="minorHAnsi" w:cstheme="minorHAnsi"/>
          <w:b/>
        </w:rPr>
      </w:pPr>
      <w:r w:rsidRPr="004C54EA">
        <w:rPr>
          <w:rFonts w:asciiTheme="minorHAnsi" w:hAnsiTheme="minorHAnsi" w:cstheme="minorHAnsi"/>
          <w:b/>
        </w:rPr>
        <w:t>Postanowienia końcowe</w:t>
      </w:r>
    </w:p>
    <w:p w14:paraId="02E0F68E"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1. W odniesieniu do niniejszej umowy mają zastosowanie przepisy prawa powszechnie obowiązującego, w szczególności przepisy ustawy z dnia 24 kwietnia 2003 r. o działalności pożytku publicznego i o wolontariacie, ustawy z dnia 27 kwietnia 2009 r. o finansach publicznych, ustawy z dnia 29 września 1994 r. o rachunkowości, ustawy z dnia 29 stycznia 2004 r.– Prawo zamówień publicznych (Dz. U. z 20</w:t>
      </w:r>
      <w:r w:rsidR="00143737" w:rsidRPr="004C54EA">
        <w:rPr>
          <w:rFonts w:asciiTheme="minorHAnsi" w:hAnsiTheme="minorHAnsi" w:cstheme="minorHAnsi"/>
        </w:rPr>
        <w:t>2</w:t>
      </w:r>
      <w:r w:rsidR="00B137B3">
        <w:rPr>
          <w:rFonts w:asciiTheme="minorHAnsi" w:hAnsiTheme="minorHAnsi" w:cstheme="minorHAnsi"/>
        </w:rPr>
        <w:t>4</w:t>
      </w:r>
      <w:r w:rsidRPr="004C54EA">
        <w:rPr>
          <w:rFonts w:asciiTheme="minorHAnsi" w:hAnsiTheme="minorHAnsi" w:cstheme="minorHAnsi"/>
        </w:rPr>
        <w:t xml:space="preserve"> r. poz. </w:t>
      </w:r>
      <w:r w:rsidR="00337D92">
        <w:rPr>
          <w:rFonts w:asciiTheme="minorHAnsi" w:hAnsiTheme="minorHAnsi" w:cstheme="minorHAnsi"/>
        </w:rPr>
        <w:t>1</w:t>
      </w:r>
      <w:r w:rsidR="00B137B3">
        <w:rPr>
          <w:rFonts w:asciiTheme="minorHAnsi" w:hAnsiTheme="minorHAnsi" w:cstheme="minorHAnsi"/>
        </w:rPr>
        <w:t>320</w:t>
      </w:r>
      <w:r w:rsidRPr="004C54EA">
        <w:rPr>
          <w:rFonts w:asciiTheme="minorHAnsi" w:hAnsiTheme="minorHAnsi" w:cstheme="minorHAnsi"/>
        </w:rPr>
        <w:t xml:space="preserve"> j.t.)</w:t>
      </w:r>
      <w:r w:rsidRPr="004C54EA">
        <w:rPr>
          <w:rFonts w:asciiTheme="minorHAnsi" w:hAnsiTheme="minorHAnsi" w:cstheme="minorHAnsi"/>
          <w:b/>
          <w:bCs/>
        </w:rPr>
        <w:t xml:space="preserve"> </w:t>
      </w:r>
      <w:r w:rsidRPr="004C54EA">
        <w:rPr>
          <w:rFonts w:asciiTheme="minorHAnsi" w:hAnsiTheme="minorHAnsi" w:cstheme="minorHAnsi"/>
        </w:rPr>
        <w:t>oraz ustawy z dnia 17 grudnia 2004 r. o odpowiedzialności za naruszenie dyscypliny finansów publicznych</w:t>
      </w:r>
      <w:r w:rsidRPr="004C54EA">
        <w:rPr>
          <w:rFonts w:asciiTheme="minorHAnsi" w:hAnsiTheme="minorHAnsi" w:cstheme="minorHAnsi"/>
          <w:b/>
          <w:bCs/>
        </w:rPr>
        <w:t xml:space="preserve"> </w:t>
      </w:r>
      <w:r w:rsidRPr="004C54EA">
        <w:rPr>
          <w:rFonts w:asciiTheme="minorHAnsi" w:hAnsiTheme="minorHAnsi" w:cstheme="minorHAnsi"/>
        </w:rPr>
        <w:t>(Dz. U. z 202</w:t>
      </w:r>
      <w:r w:rsidR="00B137B3">
        <w:rPr>
          <w:rFonts w:asciiTheme="minorHAnsi" w:hAnsiTheme="minorHAnsi" w:cstheme="minorHAnsi"/>
        </w:rPr>
        <w:t>4</w:t>
      </w:r>
      <w:r w:rsidRPr="004C54EA">
        <w:rPr>
          <w:rFonts w:asciiTheme="minorHAnsi" w:hAnsiTheme="minorHAnsi" w:cstheme="minorHAnsi"/>
        </w:rPr>
        <w:t xml:space="preserve"> r. poz. </w:t>
      </w:r>
      <w:r w:rsidR="00B137B3">
        <w:rPr>
          <w:rFonts w:asciiTheme="minorHAnsi" w:hAnsiTheme="minorHAnsi" w:cstheme="minorHAnsi"/>
        </w:rPr>
        <w:t>104</w:t>
      </w:r>
      <w:r w:rsidRPr="004C54EA">
        <w:rPr>
          <w:rFonts w:asciiTheme="minorHAnsi" w:hAnsiTheme="minorHAnsi" w:cstheme="minorHAnsi"/>
        </w:rPr>
        <w:t>, j.t.).</w:t>
      </w:r>
    </w:p>
    <w:p w14:paraId="0B5F54A5"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2. W zakresie nieuregulowanym umową stosuje się odpowiednio przepisy ustawy z dnia 23 kwietnia 1964 r. – Kodeks cywilny.</w:t>
      </w:r>
    </w:p>
    <w:p w14:paraId="633EF41D" w14:textId="77777777" w:rsidR="00A9105E" w:rsidRPr="004C54EA" w:rsidRDefault="00A9105E">
      <w:pPr>
        <w:pStyle w:val="Standard"/>
        <w:tabs>
          <w:tab w:val="left" w:pos="284"/>
        </w:tabs>
        <w:spacing w:line="276" w:lineRule="auto"/>
        <w:ind w:left="142"/>
        <w:jc w:val="center"/>
        <w:rPr>
          <w:rFonts w:asciiTheme="minorHAnsi" w:hAnsiTheme="minorHAnsi" w:cstheme="minorHAnsi"/>
          <w:b/>
        </w:rPr>
      </w:pPr>
    </w:p>
    <w:p w14:paraId="0127F9E3" w14:textId="77777777" w:rsidR="00A9105E" w:rsidRPr="004C54EA" w:rsidRDefault="009D2B3C">
      <w:pPr>
        <w:pStyle w:val="Standard"/>
        <w:tabs>
          <w:tab w:val="left" w:pos="284"/>
        </w:tabs>
        <w:spacing w:line="276" w:lineRule="auto"/>
        <w:ind w:left="142"/>
        <w:jc w:val="center"/>
        <w:rPr>
          <w:rFonts w:asciiTheme="minorHAnsi" w:hAnsiTheme="minorHAnsi" w:cstheme="minorHAnsi"/>
          <w:b/>
        </w:rPr>
      </w:pPr>
      <w:r w:rsidRPr="004C54EA">
        <w:rPr>
          <w:rFonts w:asciiTheme="minorHAnsi" w:hAnsiTheme="minorHAnsi" w:cstheme="minorHAnsi"/>
          <w:b/>
        </w:rPr>
        <w:t>§ 17</w:t>
      </w:r>
    </w:p>
    <w:p w14:paraId="75AA193B" w14:textId="77777777" w:rsidR="00A9105E" w:rsidRPr="004C54EA" w:rsidRDefault="009D2B3C">
      <w:pPr>
        <w:pStyle w:val="Standard"/>
        <w:tabs>
          <w:tab w:val="left" w:pos="0"/>
        </w:tabs>
        <w:spacing w:line="276" w:lineRule="auto"/>
        <w:jc w:val="both"/>
        <w:rPr>
          <w:rFonts w:asciiTheme="minorHAnsi" w:hAnsiTheme="minorHAnsi" w:cstheme="minorHAnsi"/>
        </w:rPr>
      </w:pPr>
      <w:r w:rsidRPr="004C54EA">
        <w:rPr>
          <w:rFonts w:asciiTheme="minorHAnsi" w:hAnsiTheme="minorHAnsi" w:cstheme="minorHAnsi"/>
        </w:rPr>
        <w:t>Ewentualne spory powstałe w związku z zawarciem i wykonywaniem niniejszej umowy Strony będą się starały rozstrzygać polubownie. W przypadku braku porozumienia spór zostanie poddany pod rozstrzygnięcie sądu powszechnego właściwego ze względu na siedzibę Zleceniodawcy.</w:t>
      </w:r>
    </w:p>
    <w:p w14:paraId="1996ED3D" w14:textId="77777777" w:rsidR="00A9105E" w:rsidRPr="004C54EA" w:rsidRDefault="00A9105E">
      <w:pPr>
        <w:pStyle w:val="Standard"/>
        <w:tabs>
          <w:tab w:val="left" w:pos="0"/>
        </w:tabs>
        <w:spacing w:line="276" w:lineRule="auto"/>
        <w:jc w:val="both"/>
        <w:rPr>
          <w:rFonts w:asciiTheme="minorHAnsi" w:hAnsiTheme="minorHAnsi" w:cstheme="minorHAnsi"/>
        </w:rPr>
      </w:pPr>
    </w:p>
    <w:p w14:paraId="4E180577"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18</w:t>
      </w:r>
    </w:p>
    <w:p w14:paraId="0A968AF0" w14:textId="77777777" w:rsidR="00A9105E" w:rsidRPr="004C54EA" w:rsidRDefault="009D2B3C">
      <w:pPr>
        <w:pStyle w:val="Tekstpodstawowy2"/>
        <w:spacing w:line="276" w:lineRule="auto"/>
        <w:rPr>
          <w:rFonts w:asciiTheme="minorHAnsi" w:hAnsiTheme="minorHAnsi" w:cstheme="minorHAnsi"/>
        </w:rPr>
      </w:pPr>
      <w:r w:rsidRPr="004C54EA">
        <w:rPr>
          <w:rFonts w:asciiTheme="minorHAnsi" w:hAnsiTheme="minorHAnsi" w:cstheme="minorHAnsi"/>
        </w:rPr>
        <w:t>Niniejsza umowa została sporządzona w trzech jednobrzmiących egzemplarzach, z tego jeden egzemplarz dla Zleceniobiorcy i dwa dla Zleceniodawcy.</w:t>
      </w:r>
    </w:p>
    <w:p w14:paraId="4C5CD175" w14:textId="77777777" w:rsidR="00A9105E" w:rsidRPr="004C54EA" w:rsidRDefault="00A9105E">
      <w:pPr>
        <w:pStyle w:val="Tekstpodstawowy2"/>
        <w:spacing w:line="276" w:lineRule="auto"/>
        <w:rPr>
          <w:rFonts w:asciiTheme="minorHAnsi" w:hAnsiTheme="minorHAnsi" w:cstheme="minorHAnsi"/>
        </w:rPr>
      </w:pPr>
    </w:p>
    <w:p w14:paraId="1FDC5F28" w14:textId="77777777" w:rsidR="00A9105E" w:rsidRDefault="009D2B3C">
      <w:pPr>
        <w:pStyle w:val="Standard"/>
        <w:spacing w:line="276" w:lineRule="auto"/>
        <w:ind w:left="360"/>
        <w:jc w:val="both"/>
        <w:rPr>
          <w:rFonts w:asciiTheme="minorHAnsi" w:hAnsiTheme="minorHAnsi" w:cstheme="minorHAnsi"/>
        </w:rPr>
      </w:pPr>
      <w:r w:rsidRPr="004C54EA">
        <w:rPr>
          <w:rFonts w:asciiTheme="minorHAnsi" w:hAnsiTheme="minorHAnsi" w:cstheme="minorHAnsi"/>
        </w:rPr>
        <w:t xml:space="preserve">  Zleceniobiorca:                                                 </w:t>
      </w:r>
      <w:r w:rsidRPr="004C54EA">
        <w:rPr>
          <w:rFonts w:asciiTheme="minorHAnsi" w:hAnsiTheme="minorHAnsi" w:cstheme="minorHAnsi"/>
        </w:rPr>
        <w:tab/>
      </w:r>
      <w:r w:rsidRPr="004C54EA">
        <w:rPr>
          <w:rFonts w:asciiTheme="minorHAnsi" w:hAnsiTheme="minorHAnsi" w:cstheme="minorHAnsi"/>
        </w:rPr>
        <w:tab/>
        <w:t xml:space="preserve"> </w:t>
      </w:r>
      <w:r w:rsidRPr="004C54EA">
        <w:rPr>
          <w:rFonts w:asciiTheme="minorHAnsi" w:hAnsiTheme="minorHAnsi" w:cstheme="minorHAnsi"/>
        </w:rPr>
        <w:tab/>
        <w:t>Zleceniodawca:</w:t>
      </w:r>
    </w:p>
    <w:p w14:paraId="643B395A" w14:textId="77777777" w:rsidR="004C54EA" w:rsidRDefault="004C54EA">
      <w:pPr>
        <w:pStyle w:val="Standard"/>
        <w:spacing w:line="276" w:lineRule="auto"/>
        <w:ind w:left="360"/>
        <w:jc w:val="both"/>
        <w:rPr>
          <w:rFonts w:asciiTheme="minorHAnsi" w:hAnsiTheme="minorHAnsi" w:cstheme="minorHAnsi"/>
        </w:rPr>
      </w:pPr>
    </w:p>
    <w:p w14:paraId="4F1417E6" w14:textId="77777777" w:rsidR="004C54EA" w:rsidRDefault="004C54EA">
      <w:pPr>
        <w:pStyle w:val="Standard"/>
        <w:spacing w:line="276" w:lineRule="auto"/>
        <w:ind w:left="360"/>
        <w:jc w:val="both"/>
        <w:rPr>
          <w:rFonts w:asciiTheme="minorHAnsi" w:hAnsiTheme="minorHAnsi" w:cstheme="minorHAnsi"/>
        </w:rPr>
      </w:pPr>
    </w:p>
    <w:p w14:paraId="50E5A31A" w14:textId="77777777" w:rsidR="00A9105E" w:rsidRPr="004C54EA" w:rsidRDefault="009D2B3C">
      <w:pPr>
        <w:pStyle w:val="Standard"/>
        <w:spacing w:before="240" w:line="276" w:lineRule="auto"/>
        <w:jc w:val="both"/>
        <w:rPr>
          <w:rFonts w:asciiTheme="minorHAnsi" w:hAnsiTheme="minorHAnsi" w:cstheme="minorHAnsi"/>
        </w:rPr>
      </w:pPr>
      <w:r w:rsidRPr="004C54EA">
        <w:rPr>
          <w:rFonts w:asciiTheme="minorHAnsi" w:hAnsiTheme="minorHAnsi" w:cstheme="minorHAnsi"/>
        </w:rPr>
        <w:t>ZAŁĄCZNIKI:</w:t>
      </w:r>
    </w:p>
    <w:p w14:paraId="14AF0067"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1. Oferta realizacji zadania publicznego.</w:t>
      </w:r>
    </w:p>
    <w:p w14:paraId="18AF2EBC"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Kopia aktualnego wyciągu z właściwego rejestru lub ewidencji* / pobrany samodzielnie wydruk komputerowy aktualnych informacji o podmiocie wpisanym do Krajowego Rejestru Sądowego*.</w:t>
      </w:r>
    </w:p>
    <w:p w14:paraId="13A0A86F" w14:textId="77777777" w:rsidR="00A9105E" w:rsidRPr="004C54EA" w:rsidRDefault="009D2B3C">
      <w:pPr>
        <w:pStyle w:val="Standard"/>
        <w:tabs>
          <w:tab w:val="left" w:pos="360"/>
        </w:tabs>
        <w:spacing w:line="276" w:lineRule="auto"/>
        <w:jc w:val="both"/>
        <w:rPr>
          <w:rFonts w:asciiTheme="minorHAnsi" w:hAnsiTheme="minorHAnsi" w:cstheme="minorHAnsi"/>
        </w:rPr>
      </w:pPr>
      <w:r w:rsidRPr="004C54EA">
        <w:rPr>
          <w:rFonts w:asciiTheme="minorHAnsi" w:hAnsiTheme="minorHAnsi" w:cstheme="minorHAnsi"/>
        </w:rPr>
        <w:t>3. Zaktualizowany harmonogram*.</w:t>
      </w:r>
    </w:p>
    <w:p w14:paraId="156A5E67" w14:textId="77777777" w:rsidR="00A9105E" w:rsidRPr="004C54EA" w:rsidRDefault="009D2B3C">
      <w:pPr>
        <w:pStyle w:val="Standard"/>
        <w:tabs>
          <w:tab w:val="left" w:pos="360"/>
        </w:tabs>
        <w:spacing w:line="276" w:lineRule="auto"/>
        <w:jc w:val="both"/>
        <w:rPr>
          <w:rFonts w:asciiTheme="minorHAnsi" w:hAnsiTheme="minorHAnsi" w:cstheme="minorHAnsi"/>
        </w:rPr>
      </w:pPr>
      <w:r w:rsidRPr="004C54EA">
        <w:rPr>
          <w:rFonts w:asciiTheme="minorHAnsi" w:hAnsiTheme="minorHAnsi" w:cstheme="minorHAnsi"/>
        </w:rPr>
        <w:t>4. Zaktualizowana kalkulacja przewidywanych kosztów realizacji zadania*.</w:t>
      </w:r>
    </w:p>
    <w:p w14:paraId="2CB4521D" w14:textId="77777777" w:rsidR="00A9105E" w:rsidRPr="004C54EA" w:rsidRDefault="009D2B3C">
      <w:pPr>
        <w:pStyle w:val="Standard"/>
        <w:tabs>
          <w:tab w:val="left" w:pos="360"/>
        </w:tabs>
        <w:spacing w:line="276" w:lineRule="auto"/>
        <w:jc w:val="both"/>
        <w:rPr>
          <w:rFonts w:asciiTheme="minorHAnsi" w:hAnsiTheme="minorHAnsi" w:cstheme="minorHAnsi"/>
        </w:rPr>
      </w:pPr>
      <w:r w:rsidRPr="004C54EA">
        <w:rPr>
          <w:rFonts w:asciiTheme="minorHAnsi" w:hAnsiTheme="minorHAnsi" w:cstheme="minorHAnsi"/>
        </w:rPr>
        <w:t>5. Zaktualizowany opis poszczególnych działań*.</w:t>
      </w:r>
    </w:p>
    <w:sectPr w:rsidR="00A9105E" w:rsidRPr="004C54EA" w:rsidSect="004C54EA">
      <w:footerReference w:type="default" r:id="rId7"/>
      <w:pgSz w:w="11906" w:h="16838"/>
      <w:pgMar w:top="999" w:right="991" w:bottom="993" w:left="993" w:header="708" w:footer="70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9F495A" w14:textId="77777777" w:rsidR="003B1B83" w:rsidRDefault="003B1B83">
      <w:r>
        <w:separator/>
      </w:r>
    </w:p>
  </w:endnote>
  <w:endnote w:type="continuationSeparator" w:id="0">
    <w:p w14:paraId="76C5DDFB" w14:textId="77777777" w:rsidR="003B1B83" w:rsidRDefault="003B1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A951C7" w14:textId="77777777" w:rsidR="00414D87" w:rsidRDefault="009D2B3C">
    <w:pPr>
      <w:pStyle w:val="Stopka"/>
    </w:pPr>
    <w:r>
      <w:fldChar w:fldCharType="begin"/>
    </w:r>
    <w:r>
      <w:instrText xml:space="preserve"> PAGE </w:instrText>
    </w:r>
    <w:r>
      <w:fldChar w:fldCharType="separate"/>
    </w:r>
    <w:r w:rsidR="004B0C87">
      <w:rPr>
        <w:noProof/>
      </w:rP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E2BA39" w14:textId="77777777" w:rsidR="003B1B83" w:rsidRDefault="003B1B83">
      <w:r>
        <w:rPr>
          <w:color w:val="000000"/>
        </w:rPr>
        <w:separator/>
      </w:r>
    </w:p>
  </w:footnote>
  <w:footnote w:type="continuationSeparator" w:id="0">
    <w:p w14:paraId="5F3F6F0A" w14:textId="77777777" w:rsidR="003B1B83" w:rsidRDefault="003B1B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90E7A"/>
    <w:multiLevelType w:val="multilevel"/>
    <w:tmpl w:val="38B2828E"/>
    <w:styleLink w:val="WWNum34"/>
    <w:lvl w:ilvl="0">
      <w:start w:val="1"/>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 w15:restartNumberingAfterBreak="0">
    <w:nsid w:val="044C7909"/>
    <w:multiLevelType w:val="multilevel"/>
    <w:tmpl w:val="539AB51E"/>
    <w:lvl w:ilvl="0">
      <w:start w:val="1"/>
      <w:numFmt w:val="decimal"/>
      <w:lvlText w:val="%1."/>
      <w:lvlJc w:val="left"/>
      <w:pPr>
        <w:ind w:left="720" w:hanging="360"/>
      </w:pPr>
      <w:rPr>
        <w:rFonts w:ascii="Calibri" w:hAnsi="Calibri"/>
      </w:rPr>
    </w:lvl>
    <w:lvl w:ilvl="1">
      <w:start w:val="1"/>
      <w:numFmt w:val="decimal"/>
      <w:lvlText w:val="%2."/>
      <w:lvlJc w:val="left"/>
      <w:pPr>
        <w:ind w:left="1080" w:hanging="360"/>
      </w:pPr>
      <w:rPr>
        <w:rFonts w:ascii="Calibri" w:hAnsi="Calibri"/>
      </w:rPr>
    </w:lvl>
    <w:lvl w:ilvl="2">
      <w:start w:val="1"/>
      <w:numFmt w:val="decimal"/>
      <w:lvlText w:val="%3."/>
      <w:lvlJc w:val="left"/>
      <w:pPr>
        <w:ind w:left="1440" w:hanging="360"/>
      </w:pPr>
      <w:rPr>
        <w:rFonts w:ascii="Calibri" w:hAnsi="Calibri"/>
      </w:rPr>
    </w:lvl>
    <w:lvl w:ilvl="3">
      <w:start w:val="1"/>
      <w:numFmt w:val="decimal"/>
      <w:lvlText w:val="%4."/>
      <w:lvlJc w:val="left"/>
      <w:pPr>
        <w:ind w:left="1800" w:hanging="360"/>
      </w:pPr>
      <w:rPr>
        <w:rFonts w:ascii="Calibri" w:hAnsi="Calibri"/>
      </w:rPr>
    </w:lvl>
    <w:lvl w:ilvl="4">
      <w:start w:val="1"/>
      <w:numFmt w:val="decimal"/>
      <w:lvlText w:val="%5."/>
      <w:lvlJc w:val="left"/>
      <w:pPr>
        <w:ind w:left="2160" w:hanging="360"/>
      </w:pPr>
      <w:rPr>
        <w:rFonts w:ascii="Calibri" w:hAnsi="Calibri"/>
      </w:rPr>
    </w:lvl>
    <w:lvl w:ilvl="5">
      <w:start w:val="1"/>
      <w:numFmt w:val="decimal"/>
      <w:lvlText w:val="%6."/>
      <w:lvlJc w:val="left"/>
      <w:pPr>
        <w:ind w:left="2520" w:hanging="360"/>
      </w:pPr>
      <w:rPr>
        <w:rFonts w:ascii="Calibri" w:hAnsi="Calibri"/>
      </w:rPr>
    </w:lvl>
    <w:lvl w:ilvl="6">
      <w:start w:val="1"/>
      <w:numFmt w:val="decimal"/>
      <w:lvlText w:val="%7."/>
      <w:lvlJc w:val="left"/>
      <w:pPr>
        <w:ind w:left="2880" w:hanging="360"/>
      </w:pPr>
      <w:rPr>
        <w:rFonts w:ascii="Calibri" w:hAnsi="Calibri"/>
      </w:rPr>
    </w:lvl>
    <w:lvl w:ilvl="7">
      <w:start w:val="1"/>
      <w:numFmt w:val="decimal"/>
      <w:lvlText w:val="%8."/>
      <w:lvlJc w:val="left"/>
      <w:pPr>
        <w:ind w:left="3240" w:hanging="360"/>
      </w:pPr>
      <w:rPr>
        <w:rFonts w:ascii="Calibri" w:hAnsi="Calibri"/>
      </w:rPr>
    </w:lvl>
    <w:lvl w:ilvl="8">
      <w:start w:val="1"/>
      <w:numFmt w:val="decimal"/>
      <w:lvlText w:val="%9."/>
      <w:lvlJc w:val="left"/>
      <w:pPr>
        <w:ind w:left="3600" w:hanging="360"/>
      </w:pPr>
      <w:rPr>
        <w:rFonts w:ascii="Calibri" w:hAnsi="Calibri"/>
      </w:rPr>
    </w:lvl>
  </w:abstractNum>
  <w:abstractNum w:abstractNumId="2" w15:restartNumberingAfterBreak="0">
    <w:nsid w:val="06257549"/>
    <w:multiLevelType w:val="multilevel"/>
    <w:tmpl w:val="9BDE41EA"/>
    <w:styleLink w:val="WWNum6"/>
    <w:lvl w:ilvl="0">
      <w:start w:val="3"/>
      <w:numFmt w:val="decimal"/>
      <w:lvlText w:val="%1."/>
      <w:lvlJc w:val="left"/>
      <w:pPr>
        <w:ind w:left="900" w:hanging="360"/>
      </w:pPr>
      <w:rPr>
        <w:rFonts w:cs="Times New Roman"/>
        <w:caps w:val="0"/>
        <w:smallCaps w:val="0"/>
        <w:strike w:val="0"/>
        <w:dstrike w:val="0"/>
        <w:vanish w:val="0"/>
        <w:color w:val="000000"/>
        <w:position w:val="0"/>
        <w:vertAlign w:val="baseline"/>
      </w:rPr>
    </w:lvl>
    <w:lvl w:ilvl="1">
      <w:start w:val="1"/>
      <w:numFmt w:val="decimal"/>
      <w:lvlText w:val="%2."/>
      <w:lvlJc w:val="left"/>
      <w:pPr>
        <w:ind w:left="1440" w:hanging="360"/>
      </w:pPr>
      <w:rPr>
        <w:rFonts w:cs="Times New Roman"/>
      </w:rPr>
    </w:lvl>
    <w:lvl w:ilvl="2">
      <w:start w:val="4"/>
      <w:numFmt w:val="decimal"/>
      <w:lvlText w:val="%1.%2.%3."/>
      <w:lvlJc w:val="left"/>
      <w:pPr>
        <w:ind w:left="2340" w:hanging="360"/>
      </w:pPr>
      <w:rPr>
        <w:rFonts w:cs="Times New Roman"/>
      </w:rPr>
    </w:lvl>
    <w:lvl w:ilvl="3">
      <w:start w:val="5"/>
      <w:numFmt w:val="decimal"/>
      <w:lvlText w:val="%1.%2.%3.%4."/>
      <w:lvlJc w:val="left"/>
      <w:pPr>
        <w:ind w:left="2880" w:hanging="360"/>
      </w:pPr>
      <w:rPr>
        <w:rFonts w:cs="Times New Roman"/>
      </w:rPr>
    </w:lvl>
    <w:lvl w:ilvl="4">
      <w:start w:val="9"/>
      <w:numFmt w:val="decimal"/>
      <w:lvlText w:val="%1.%2.%3.%4.%5."/>
      <w:lvlJc w:val="right"/>
      <w:pPr>
        <w:ind w:left="3600" w:hanging="360"/>
      </w:pPr>
      <w:rPr>
        <w:rFonts w:cs="Times New Roman"/>
      </w:rPr>
    </w:lvl>
    <w:lvl w:ilvl="5">
      <w:start w:val="1"/>
      <w:numFmt w:val="decimal"/>
      <w:lvlText w:val="%1.%2.%3.%4.%5.%6."/>
      <w:lvlJc w:val="right"/>
      <w:pPr>
        <w:ind w:left="4500" w:hanging="36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 w15:restartNumberingAfterBreak="0">
    <w:nsid w:val="08513308"/>
    <w:multiLevelType w:val="multilevel"/>
    <w:tmpl w:val="CE66C3DC"/>
    <w:styleLink w:val="WWNum7"/>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 w15:restartNumberingAfterBreak="0">
    <w:nsid w:val="0B0F7C1D"/>
    <w:multiLevelType w:val="multilevel"/>
    <w:tmpl w:val="4B9C0D4E"/>
    <w:lvl w:ilvl="0">
      <w:start w:val="1"/>
      <w:numFmt w:val="decimal"/>
      <w:lvlText w:val="%1."/>
      <w:lvlJc w:val="left"/>
      <w:pPr>
        <w:ind w:left="690" w:hanging="360"/>
      </w:pPr>
      <w:rPr>
        <w:rFonts w:ascii="Calibri" w:hAnsi="Calibri"/>
      </w:rPr>
    </w:lvl>
    <w:lvl w:ilvl="1">
      <w:start w:val="1"/>
      <w:numFmt w:val="decimal"/>
      <w:lvlText w:val="%2."/>
      <w:lvlJc w:val="left"/>
      <w:pPr>
        <w:ind w:left="1050" w:hanging="360"/>
      </w:pPr>
      <w:rPr>
        <w:rFonts w:ascii="Calibri" w:hAnsi="Calibri"/>
      </w:rPr>
    </w:lvl>
    <w:lvl w:ilvl="2">
      <w:start w:val="1"/>
      <w:numFmt w:val="decimal"/>
      <w:lvlText w:val="%3."/>
      <w:lvlJc w:val="left"/>
      <w:pPr>
        <w:ind w:left="1410" w:hanging="360"/>
      </w:pPr>
      <w:rPr>
        <w:rFonts w:ascii="Calibri" w:hAnsi="Calibri"/>
      </w:rPr>
    </w:lvl>
    <w:lvl w:ilvl="3">
      <w:start w:val="1"/>
      <w:numFmt w:val="decimal"/>
      <w:lvlText w:val="%4."/>
      <w:lvlJc w:val="left"/>
      <w:pPr>
        <w:ind w:left="1770" w:hanging="360"/>
      </w:pPr>
      <w:rPr>
        <w:rFonts w:ascii="Calibri" w:hAnsi="Calibri"/>
      </w:rPr>
    </w:lvl>
    <w:lvl w:ilvl="4">
      <w:start w:val="1"/>
      <w:numFmt w:val="decimal"/>
      <w:lvlText w:val="%5."/>
      <w:lvlJc w:val="left"/>
      <w:pPr>
        <w:ind w:left="2130" w:hanging="360"/>
      </w:pPr>
      <w:rPr>
        <w:rFonts w:ascii="Calibri" w:hAnsi="Calibri"/>
      </w:rPr>
    </w:lvl>
    <w:lvl w:ilvl="5">
      <w:start w:val="1"/>
      <w:numFmt w:val="decimal"/>
      <w:lvlText w:val="%6."/>
      <w:lvlJc w:val="left"/>
      <w:pPr>
        <w:ind w:left="2490" w:hanging="360"/>
      </w:pPr>
      <w:rPr>
        <w:rFonts w:ascii="Calibri" w:hAnsi="Calibri"/>
      </w:rPr>
    </w:lvl>
    <w:lvl w:ilvl="6">
      <w:start w:val="1"/>
      <w:numFmt w:val="decimal"/>
      <w:lvlText w:val="%7."/>
      <w:lvlJc w:val="left"/>
      <w:pPr>
        <w:ind w:left="2850" w:hanging="360"/>
      </w:pPr>
      <w:rPr>
        <w:rFonts w:ascii="Calibri" w:hAnsi="Calibri"/>
      </w:rPr>
    </w:lvl>
    <w:lvl w:ilvl="7">
      <w:start w:val="1"/>
      <w:numFmt w:val="decimal"/>
      <w:lvlText w:val="%8."/>
      <w:lvlJc w:val="left"/>
      <w:pPr>
        <w:ind w:left="3210" w:hanging="360"/>
      </w:pPr>
      <w:rPr>
        <w:rFonts w:ascii="Calibri" w:hAnsi="Calibri"/>
      </w:rPr>
    </w:lvl>
    <w:lvl w:ilvl="8">
      <w:start w:val="1"/>
      <w:numFmt w:val="decimal"/>
      <w:lvlText w:val="%9."/>
      <w:lvlJc w:val="left"/>
      <w:pPr>
        <w:ind w:left="3570" w:hanging="360"/>
      </w:pPr>
      <w:rPr>
        <w:rFonts w:ascii="Calibri" w:hAnsi="Calibri"/>
      </w:rPr>
    </w:lvl>
  </w:abstractNum>
  <w:abstractNum w:abstractNumId="5" w15:restartNumberingAfterBreak="0">
    <w:nsid w:val="0CC7528F"/>
    <w:multiLevelType w:val="multilevel"/>
    <w:tmpl w:val="08307848"/>
    <w:styleLink w:val="WWNum35"/>
    <w:lvl w:ilvl="0">
      <w:start w:val="1"/>
      <w:numFmt w:val="decimal"/>
      <w:lvlText w:val="%1)"/>
      <w:lvlJc w:val="left"/>
      <w:pPr>
        <w:ind w:left="928" w:hanging="360"/>
      </w:pPr>
      <w:rPr>
        <w:rFonts w:cs="Times New Roman"/>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6" w15:restartNumberingAfterBreak="0">
    <w:nsid w:val="0E6D28A9"/>
    <w:multiLevelType w:val="multilevel"/>
    <w:tmpl w:val="2122641C"/>
    <w:styleLink w:val="WWNum23"/>
    <w:lvl w:ilvl="0">
      <w:start w:val="1"/>
      <w:numFmt w:val="decimal"/>
      <w:lvlText w:val="%1)"/>
      <w:lvlJc w:val="left"/>
      <w:pPr>
        <w:ind w:left="1426" w:hanging="360"/>
      </w:pPr>
      <w:rPr>
        <w:rFonts w:cs="Times New Roman"/>
      </w:rPr>
    </w:lvl>
    <w:lvl w:ilvl="1">
      <w:start w:val="1"/>
      <w:numFmt w:val="lowerLetter"/>
      <w:lvlText w:val="%2."/>
      <w:lvlJc w:val="left"/>
      <w:pPr>
        <w:ind w:left="2146" w:hanging="360"/>
      </w:pPr>
      <w:rPr>
        <w:rFonts w:cs="Times New Roman"/>
      </w:rPr>
    </w:lvl>
    <w:lvl w:ilvl="2">
      <w:start w:val="1"/>
      <w:numFmt w:val="lowerRoman"/>
      <w:lvlText w:val="%1.%2.%3."/>
      <w:lvlJc w:val="right"/>
      <w:pPr>
        <w:ind w:left="2866" w:hanging="180"/>
      </w:pPr>
      <w:rPr>
        <w:rFonts w:cs="Times New Roman"/>
      </w:rPr>
    </w:lvl>
    <w:lvl w:ilvl="3">
      <w:start w:val="1"/>
      <w:numFmt w:val="decimal"/>
      <w:lvlText w:val="%1.%2.%3.%4."/>
      <w:lvlJc w:val="left"/>
      <w:pPr>
        <w:ind w:left="3586" w:hanging="360"/>
      </w:pPr>
      <w:rPr>
        <w:rFonts w:cs="Times New Roman"/>
      </w:rPr>
    </w:lvl>
    <w:lvl w:ilvl="4">
      <w:start w:val="1"/>
      <w:numFmt w:val="lowerLetter"/>
      <w:lvlText w:val="%1.%2.%3.%4.%5."/>
      <w:lvlJc w:val="left"/>
      <w:pPr>
        <w:ind w:left="4306" w:hanging="360"/>
      </w:pPr>
      <w:rPr>
        <w:rFonts w:cs="Times New Roman"/>
      </w:rPr>
    </w:lvl>
    <w:lvl w:ilvl="5">
      <w:start w:val="1"/>
      <w:numFmt w:val="lowerRoman"/>
      <w:lvlText w:val="%1.%2.%3.%4.%5.%6."/>
      <w:lvlJc w:val="right"/>
      <w:pPr>
        <w:ind w:left="5026" w:hanging="180"/>
      </w:pPr>
      <w:rPr>
        <w:rFonts w:cs="Times New Roman"/>
      </w:rPr>
    </w:lvl>
    <w:lvl w:ilvl="6">
      <w:start w:val="1"/>
      <w:numFmt w:val="decimal"/>
      <w:lvlText w:val="%1.%2.%3.%4.%5.%6.%7."/>
      <w:lvlJc w:val="left"/>
      <w:pPr>
        <w:ind w:left="5746" w:hanging="360"/>
      </w:pPr>
      <w:rPr>
        <w:rFonts w:cs="Times New Roman"/>
      </w:rPr>
    </w:lvl>
    <w:lvl w:ilvl="7">
      <w:start w:val="1"/>
      <w:numFmt w:val="lowerLetter"/>
      <w:lvlText w:val="%1.%2.%3.%4.%5.%6.%7.%8."/>
      <w:lvlJc w:val="left"/>
      <w:pPr>
        <w:ind w:left="6466" w:hanging="360"/>
      </w:pPr>
      <w:rPr>
        <w:rFonts w:cs="Times New Roman"/>
      </w:rPr>
    </w:lvl>
    <w:lvl w:ilvl="8">
      <w:start w:val="1"/>
      <w:numFmt w:val="lowerRoman"/>
      <w:lvlText w:val="%1.%2.%3.%4.%5.%6.%7.%8.%9."/>
      <w:lvlJc w:val="right"/>
      <w:pPr>
        <w:ind w:left="7186" w:hanging="180"/>
      </w:pPr>
      <w:rPr>
        <w:rFonts w:cs="Times New Roman"/>
      </w:rPr>
    </w:lvl>
  </w:abstractNum>
  <w:abstractNum w:abstractNumId="7" w15:restartNumberingAfterBreak="0">
    <w:nsid w:val="0EEA4BFB"/>
    <w:multiLevelType w:val="multilevel"/>
    <w:tmpl w:val="6012E7A4"/>
    <w:styleLink w:val="WWNum9"/>
    <w:lvl w:ilvl="0">
      <w:start w:val="1"/>
      <w:numFmt w:val="decimal"/>
      <w:lvlText w:val="%1."/>
      <w:lvlJc w:val="left"/>
      <w:pPr>
        <w:ind w:left="4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8" w15:restartNumberingAfterBreak="0">
    <w:nsid w:val="190A4F05"/>
    <w:multiLevelType w:val="multilevel"/>
    <w:tmpl w:val="788E72EC"/>
    <w:styleLink w:val="WWNum40"/>
    <w:lvl w:ilvl="0">
      <w:start w:val="1"/>
      <w:numFmt w:val="lowerLetter"/>
      <w:lvlText w:val="%1)"/>
      <w:lvlJc w:val="left"/>
      <w:pPr>
        <w:ind w:left="1286" w:hanging="435"/>
      </w:pPr>
      <w:rPr>
        <w:rFonts w:cs="Times New Roman"/>
      </w:rPr>
    </w:lvl>
    <w:lvl w:ilvl="1">
      <w:start w:val="1"/>
      <w:numFmt w:val="lowerLetter"/>
      <w:lvlText w:val="%2."/>
      <w:lvlJc w:val="left"/>
      <w:pPr>
        <w:ind w:left="1931" w:hanging="360"/>
      </w:pPr>
      <w:rPr>
        <w:rFonts w:cs="Times New Roman"/>
      </w:rPr>
    </w:lvl>
    <w:lvl w:ilvl="2">
      <w:start w:val="1"/>
      <w:numFmt w:val="lowerRoman"/>
      <w:lvlText w:val="%1.%2.%3."/>
      <w:lvlJc w:val="right"/>
      <w:pPr>
        <w:ind w:left="2651" w:hanging="180"/>
      </w:pPr>
      <w:rPr>
        <w:rFonts w:cs="Times New Roman"/>
      </w:rPr>
    </w:lvl>
    <w:lvl w:ilvl="3">
      <w:start w:val="1"/>
      <w:numFmt w:val="decimal"/>
      <w:lvlText w:val="%1.%2.%3.%4."/>
      <w:lvlJc w:val="left"/>
      <w:pPr>
        <w:ind w:left="3371" w:hanging="360"/>
      </w:pPr>
      <w:rPr>
        <w:rFonts w:cs="Times New Roman"/>
      </w:rPr>
    </w:lvl>
    <w:lvl w:ilvl="4">
      <w:start w:val="1"/>
      <w:numFmt w:val="lowerLetter"/>
      <w:lvlText w:val="%1.%2.%3.%4.%5."/>
      <w:lvlJc w:val="left"/>
      <w:pPr>
        <w:ind w:left="4091" w:hanging="360"/>
      </w:pPr>
      <w:rPr>
        <w:rFonts w:cs="Times New Roman"/>
      </w:rPr>
    </w:lvl>
    <w:lvl w:ilvl="5">
      <w:start w:val="1"/>
      <w:numFmt w:val="lowerRoman"/>
      <w:lvlText w:val="%1.%2.%3.%4.%5.%6."/>
      <w:lvlJc w:val="right"/>
      <w:pPr>
        <w:ind w:left="4811" w:hanging="180"/>
      </w:pPr>
      <w:rPr>
        <w:rFonts w:cs="Times New Roman"/>
      </w:rPr>
    </w:lvl>
    <w:lvl w:ilvl="6">
      <w:start w:val="1"/>
      <w:numFmt w:val="decimal"/>
      <w:lvlText w:val="%1.%2.%3.%4.%5.%6.%7."/>
      <w:lvlJc w:val="left"/>
      <w:pPr>
        <w:ind w:left="5531" w:hanging="360"/>
      </w:pPr>
      <w:rPr>
        <w:rFonts w:cs="Times New Roman"/>
      </w:rPr>
    </w:lvl>
    <w:lvl w:ilvl="7">
      <w:start w:val="1"/>
      <w:numFmt w:val="lowerLetter"/>
      <w:lvlText w:val="%1.%2.%3.%4.%5.%6.%7.%8."/>
      <w:lvlJc w:val="left"/>
      <w:pPr>
        <w:ind w:left="6251" w:hanging="360"/>
      </w:pPr>
      <w:rPr>
        <w:rFonts w:cs="Times New Roman"/>
      </w:rPr>
    </w:lvl>
    <w:lvl w:ilvl="8">
      <w:start w:val="1"/>
      <w:numFmt w:val="lowerRoman"/>
      <w:lvlText w:val="%1.%2.%3.%4.%5.%6.%7.%8.%9."/>
      <w:lvlJc w:val="right"/>
      <w:pPr>
        <w:ind w:left="6971" w:hanging="180"/>
      </w:pPr>
      <w:rPr>
        <w:rFonts w:cs="Times New Roman"/>
      </w:rPr>
    </w:lvl>
  </w:abstractNum>
  <w:abstractNum w:abstractNumId="9" w15:restartNumberingAfterBreak="0">
    <w:nsid w:val="1A597F36"/>
    <w:multiLevelType w:val="multilevel"/>
    <w:tmpl w:val="3EC2EFA0"/>
    <w:styleLink w:val="WWNum4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0" w15:restartNumberingAfterBreak="0">
    <w:nsid w:val="1C3852B0"/>
    <w:multiLevelType w:val="multilevel"/>
    <w:tmpl w:val="E4D2F7F0"/>
    <w:styleLink w:val="WWNum10"/>
    <w:lvl w:ilvl="0">
      <w:start w:val="1"/>
      <w:numFmt w:val="decimal"/>
      <w:lvlText w:val="%1."/>
      <w:lvlJc w:val="left"/>
      <w:pPr>
        <w:ind w:left="420" w:hanging="360"/>
      </w:pPr>
      <w:rPr>
        <w:rFonts w:cs="Times New Roman"/>
      </w:rPr>
    </w:lvl>
    <w:lvl w:ilvl="1">
      <w:start w:val="1"/>
      <w:numFmt w:val="lowerLetter"/>
      <w:lvlText w:val="%2."/>
      <w:lvlJc w:val="left"/>
      <w:pPr>
        <w:ind w:left="1140" w:hanging="360"/>
      </w:pPr>
      <w:rPr>
        <w:rFonts w:cs="Times New Roman"/>
      </w:rPr>
    </w:lvl>
    <w:lvl w:ilvl="2">
      <w:start w:val="1"/>
      <w:numFmt w:val="lowerRoman"/>
      <w:lvlText w:val="%1.%2.%3."/>
      <w:lvlJc w:val="right"/>
      <w:pPr>
        <w:ind w:left="1860" w:hanging="180"/>
      </w:pPr>
      <w:rPr>
        <w:rFonts w:cs="Times New Roman"/>
      </w:rPr>
    </w:lvl>
    <w:lvl w:ilvl="3">
      <w:start w:val="1"/>
      <w:numFmt w:val="decimal"/>
      <w:lvlText w:val="%1.%2.%3.%4."/>
      <w:lvlJc w:val="left"/>
      <w:pPr>
        <w:ind w:left="2580" w:hanging="360"/>
      </w:pPr>
      <w:rPr>
        <w:rFonts w:cs="Times New Roman"/>
      </w:rPr>
    </w:lvl>
    <w:lvl w:ilvl="4">
      <w:start w:val="1"/>
      <w:numFmt w:val="lowerLetter"/>
      <w:lvlText w:val="%1.%2.%3.%4.%5."/>
      <w:lvlJc w:val="left"/>
      <w:pPr>
        <w:ind w:left="3300" w:hanging="360"/>
      </w:pPr>
      <w:rPr>
        <w:rFonts w:cs="Times New Roman"/>
      </w:rPr>
    </w:lvl>
    <w:lvl w:ilvl="5">
      <w:start w:val="1"/>
      <w:numFmt w:val="lowerRoman"/>
      <w:lvlText w:val="%1.%2.%3.%4.%5.%6."/>
      <w:lvlJc w:val="right"/>
      <w:pPr>
        <w:ind w:left="4020" w:hanging="180"/>
      </w:pPr>
      <w:rPr>
        <w:rFonts w:cs="Times New Roman"/>
      </w:rPr>
    </w:lvl>
    <w:lvl w:ilvl="6">
      <w:start w:val="1"/>
      <w:numFmt w:val="decimal"/>
      <w:lvlText w:val="%1.%2.%3.%4.%5.%6.%7."/>
      <w:lvlJc w:val="left"/>
      <w:pPr>
        <w:ind w:left="4740" w:hanging="360"/>
      </w:pPr>
      <w:rPr>
        <w:rFonts w:cs="Times New Roman"/>
      </w:rPr>
    </w:lvl>
    <w:lvl w:ilvl="7">
      <w:start w:val="1"/>
      <w:numFmt w:val="lowerLetter"/>
      <w:lvlText w:val="%1.%2.%3.%4.%5.%6.%7.%8."/>
      <w:lvlJc w:val="left"/>
      <w:pPr>
        <w:ind w:left="5460" w:hanging="360"/>
      </w:pPr>
      <w:rPr>
        <w:rFonts w:cs="Times New Roman"/>
      </w:rPr>
    </w:lvl>
    <w:lvl w:ilvl="8">
      <w:start w:val="1"/>
      <w:numFmt w:val="lowerRoman"/>
      <w:lvlText w:val="%1.%2.%3.%4.%5.%6.%7.%8.%9."/>
      <w:lvlJc w:val="right"/>
      <w:pPr>
        <w:ind w:left="6180" w:hanging="180"/>
      </w:pPr>
      <w:rPr>
        <w:rFonts w:cs="Times New Roman"/>
      </w:rPr>
    </w:lvl>
  </w:abstractNum>
  <w:abstractNum w:abstractNumId="11" w15:restartNumberingAfterBreak="0">
    <w:nsid w:val="26746D6E"/>
    <w:multiLevelType w:val="multilevel"/>
    <w:tmpl w:val="B67684F4"/>
    <w:styleLink w:val="WWNum16"/>
    <w:lvl w:ilvl="0">
      <w:start w:val="1"/>
      <w:numFmt w:val="decimal"/>
      <w:lvlText w:val="%1."/>
      <w:lvlJc w:val="left"/>
      <w:pPr>
        <w:ind w:left="4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2" w15:restartNumberingAfterBreak="0">
    <w:nsid w:val="27116686"/>
    <w:multiLevelType w:val="multilevel"/>
    <w:tmpl w:val="CA0E2048"/>
    <w:styleLink w:val="WWNum1"/>
    <w:lvl w:ilvl="0">
      <w:start w:val="1"/>
      <w:numFmt w:val="decimal"/>
      <w:lvlText w:val="%1."/>
      <w:lvlJc w:val="left"/>
      <w:pPr>
        <w:ind w:left="502" w:hanging="360"/>
      </w:pPr>
      <w:rPr>
        <w:rFonts w:cs="Times New Roman"/>
      </w:rPr>
    </w:lvl>
    <w:lvl w:ilvl="1">
      <w:numFmt w:val="bullet"/>
      <w:lvlText w:val=""/>
      <w:lvlJc w:val="left"/>
      <w:pPr>
        <w:ind w:left="1222" w:hanging="360"/>
      </w:pPr>
    </w:lvl>
    <w:lvl w:ilvl="2">
      <w:start w:val="1"/>
      <w:numFmt w:val="lowerRoman"/>
      <w:lvlText w:val="%1.%2.%3."/>
      <w:lvlJc w:val="right"/>
      <w:pPr>
        <w:ind w:left="1942" w:hanging="180"/>
      </w:pPr>
      <w:rPr>
        <w:rFonts w:cs="Times New Roman"/>
      </w:rPr>
    </w:lvl>
    <w:lvl w:ilvl="3">
      <w:start w:val="1"/>
      <w:numFmt w:val="decimal"/>
      <w:lvlText w:val="%1.%2.%3.%4."/>
      <w:lvlJc w:val="left"/>
      <w:pPr>
        <w:ind w:left="2662" w:hanging="360"/>
      </w:pPr>
      <w:rPr>
        <w:rFonts w:cs="Times New Roman"/>
      </w:rPr>
    </w:lvl>
    <w:lvl w:ilvl="4">
      <w:start w:val="1"/>
      <w:numFmt w:val="lowerLetter"/>
      <w:lvlText w:val="%1.%2.%3.%4.%5."/>
      <w:lvlJc w:val="left"/>
      <w:pPr>
        <w:ind w:left="3382" w:hanging="360"/>
      </w:pPr>
      <w:rPr>
        <w:rFonts w:cs="Times New Roman"/>
      </w:rPr>
    </w:lvl>
    <w:lvl w:ilvl="5">
      <w:start w:val="1"/>
      <w:numFmt w:val="lowerRoman"/>
      <w:lvlText w:val="%1.%2.%3.%4.%5.%6."/>
      <w:lvlJc w:val="right"/>
      <w:pPr>
        <w:ind w:left="4102" w:hanging="180"/>
      </w:pPr>
      <w:rPr>
        <w:rFonts w:cs="Times New Roman"/>
      </w:rPr>
    </w:lvl>
    <w:lvl w:ilvl="6">
      <w:start w:val="1"/>
      <w:numFmt w:val="decimal"/>
      <w:lvlText w:val="%1.%2.%3.%4.%5.%6.%7."/>
      <w:lvlJc w:val="left"/>
      <w:pPr>
        <w:ind w:left="4822" w:hanging="360"/>
      </w:pPr>
      <w:rPr>
        <w:rFonts w:cs="Times New Roman"/>
      </w:rPr>
    </w:lvl>
    <w:lvl w:ilvl="7">
      <w:start w:val="1"/>
      <w:numFmt w:val="lowerLetter"/>
      <w:lvlText w:val="%1.%2.%3.%4.%5.%6.%7.%8."/>
      <w:lvlJc w:val="left"/>
      <w:pPr>
        <w:ind w:left="5542" w:hanging="360"/>
      </w:pPr>
      <w:rPr>
        <w:rFonts w:cs="Times New Roman"/>
      </w:rPr>
    </w:lvl>
    <w:lvl w:ilvl="8">
      <w:start w:val="1"/>
      <w:numFmt w:val="lowerRoman"/>
      <w:lvlText w:val="%1.%2.%3.%4.%5.%6.%7.%8.%9."/>
      <w:lvlJc w:val="right"/>
      <w:pPr>
        <w:ind w:left="6262" w:hanging="180"/>
      </w:pPr>
      <w:rPr>
        <w:rFonts w:cs="Times New Roman"/>
      </w:rPr>
    </w:lvl>
  </w:abstractNum>
  <w:abstractNum w:abstractNumId="13" w15:restartNumberingAfterBreak="0">
    <w:nsid w:val="298C0A4E"/>
    <w:multiLevelType w:val="multilevel"/>
    <w:tmpl w:val="11787A4E"/>
    <w:styleLink w:val="WWNum12"/>
    <w:lvl w:ilvl="0">
      <w:start w:val="1"/>
      <w:numFmt w:val="decimal"/>
      <w:lvlText w:val="%1."/>
      <w:lvlJc w:val="left"/>
      <w:pPr>
        <w:ind w:left="720" w:hanging="360"/>
      </w:pPr>
      <w:rPr>
        <w:rFonts w:eastAsia="Times New Roman"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4" w15:restartNumberingAfterBreak="0">
    <w:nsid w:val="2C870213"/>
    <w:multiLevelType w:val="multilevel"/>
    <w:tmpl w:val="7D8263B4"/>
    <w:styleLink w:val="WWNum11"/>
    <w:lvl w:ilvl="0">
      <w:start w:val="1"/>
      <w:numFmt w:val="decimal"/>
      <w:lvlText w:val="%1."/>
      <w:lvlJc w:val="left"/>
      <w:pPr>
        <w:ind w:left="84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5" w15:restartNumberingAfterBreak="0">
    <w:nsid w:val="31426D8B"/>
    <w:multiLevelType w:val="multilevel"/>
    <w:tmpl w:val="55B0A948"/>
    <w:styleLink w:val="WWNum13"/>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6" w15:restartNumberingAfterBreak="0">
    <w:nsid w:val="33BE4FCF"/>
    <w:multiLevelType w:val="multilevel"/>
    <w:tmpl w:val="F2AAF6E2"/>
    <w:styleLink w:val="WWNum48"/>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7" w15:restartNumberingAfterBreak="0">
    <w:nsid w:val="36452A39"/>
    <w:multiLevelType w:val="multilevel"/>
    <w:tmpl w:val="EC4E2022"/>
    <w:styleLink w:val="WWNum8"/>
    <w:lvl w:ilvl="0">
      <w:start w:val="1"/>
      <w:numFmt w:val="decimal"/>
      <w:lvlText w:val="%1."/>
      <w:lvlJc w:val="left"/>
      <w:pPr>
        <w:ind w:left="4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8" w15:restartNumberingAfterBreak="0">
    <w:nsid w:val="39453A1F"/>
    <w:multiLevelType w:val="multilevel"/>
    <w:tmpl w:val="DAD4742C"/>
    <w:styleLink w:val="WWNum15"/>
    <w:lvl w:ilvl="0">
      <w:numFmt w:val="bullet"/>
      <w:lvlText w:val="-"/>
      <w:lvlJc w:val="left"/>
      <w:pPr>
        <w:ind w:left="720" w:hanging="360"/>
      </w:pPr>
      <w:rPr>
        <w:rFonts w:ascii="Times New Roman" w:eastAsia="Times New Roman" w:hAnsi="Times New Roman"/>
      </w:rPr>
    </w:lvl>
    <w:lvl w:ilvl="1">
      <w:start w:val="2"/>
      <w:numFmt w:val="none"/>
      <w:lvlText w:val="%2."/>
      <w:lvlJc w:val="left"/>
      <w:pPr>
        <w:ind w:left="1440" w:hanging="360"/>
      </w:pPr>
      <w:rPr>
        <w:rFonts w:cs="Times New Roman"/>
        <w:b w:val="0"/>
        <w:i w:val="0"/>
        <w:sz w:val="24"/>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19" w15:restartNumberingAfterBreak="0">
    <w:nsid w:val="3A42328F"/>
    <w:multiLevelType w:val="multilevel"/>
    <w:tmpl w:val="A99E8D62"/>
    <w:styleLink w:val="WWNum47"/>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0" w15:restartNumberingAfterBreak="0">
    <w:nsid w:val="3B4214B7"/>
    <w:multiLevelType w:val="multilevel"/>
    <w:tmpl w:val="E098CCA2"/>
    <w:styleLink w:val="WWNum33"/>
    <w:lvl w:ilvl="0">
      <w:start w:val="1"/>
      <w:numFmt w:val="lowerLetter"/>
      <w:lvlText w:val="%1)"/>
      <w:lvlJc w:val="left"/>
      <w:pPr>
        <w:ind w:left="1770" w:hanging="360"/>
      </w:pPr>
      <w:rPr>
        <w:rFonts w:cs="Times New Roman"/>
      </w:rPr>
    </w:lvl>
    <w:lvl w:ilvl="1">
      <w:start w:val="1"/>
      <w:numFmt w:val="lowerLetter"/>
      <w:lvlText w:val="%2."/>
      <w:lvlJc w:val="left"/>
      <w:pPr>
        <w:ind w:left="2490" w:hanging="360"/>
      </w:pPr>
      <w:rPr>
        <w:rFonts w:cs="Times New Roman"/>
      </w:rPr>
    </w:lvl>
    <w:lvl w:ilvl="2">
      <w:start w:val="1"/>
      <w:numFmt w:val="lowerRoman"/>
      <w:lvlText w:val="%1.%2.%3."/>
      <w:lvlJc w:val="right"/>
      <w:pPr>
        <w:ind w:left="3210" w:hanging="180"/>
      </w:pPr>
      <w:rPr>
        <w:rFonts w:cs="Times New Roman"/>
      </w:rPr>
    </w:lvl>
    <w:lvl w:ilvl="3">
      <w:start w:val="1"/>
      <w:numFmt w:val="decimal"/>
      <w:lvlText w:val="%1.%2.%3.%4."/>
      <w:lvlJc w:val="left"/>
      <w:pPr>
        <w:ind w:left="3930" w:hanging="360"/>
      </w:pPr>
      <w:rPr>
        <w:rFonts w:cs="Times New Roman"/>
      </w:rPr>
    </w:lvl>
    <w:lvl w:ilvl="4">
      <w:start w:val="1"/>
      <w:numFmt w:val="lowerLetter"/>
      <w:lvlText w:val="%1.%2.%3.%4.%5."/>
      <w:lvlJc w:val="left"/>
      <w:pPr>
        <w:ind w:left="4650" w:hanging="360"/>
      </w:pPr>
      <w:rPr>
        <w:rFonts w:cs="Times New Roman"/>
      </w:rPr>
    </w:lvl>
    <w:lvl w:ilvl="5">
      <w:start w:val="1"/>
      <w:numFmt w:val="lowerRoman"/>
      <w:lvlText w:val="%1.%2.%3.%4.%5.%6."/>
      <w:lvlJc w:val="right"/>
      <w:pPr>
        <w:ind w:left="5370" w:hanging="180"/>
      </w:pPr>
      <w:rPr>
        <w:rFonts w:cs="Times New Roman"/>
      </w:rPr>
    </w:lvl>
    <w:lvl w:ilvl="6">
      <w:start w:val="1"/>
      <w:numFmt w:val="decimal"/>
      <w:lvlText w:val="%1.%2.%3.%4.%5.%6.%7."/>
      <w:lvlJc w:val="left"/>
      <w:pPr>
        <w:ind w:left="6090" w:hanging="360"/>
      </w:pPr>
      <w:rPr>
        <w:rFonts w:cs="Times New Roman"/>
      </w:rPr>
    </w:lvl>
    <w:lvl w:ilvl="7">
      <w:start w:val="1"/>
      <w:numFmt w:val="lowerLetter"/>
      <w:lvlText w:val="%1.%2.%3.%4.%5.%6.%7.%8."/>
      <w:lvlJc w:val="left"/>
      <w:pPr>
        <w:ind w:left="6810" w:hanging="360"/>
      </w:pPr>
      <w:rPr>
        <w:rFonts w:cs="Times New Roman"/>
      </w:rPr>
    </w:lvl>
    <w:lvl w:ilvl="8">
      <w:start w:val="1"/>
      <w:numFmt w:val="lowerRoman"/>
      <w:lvlText w:val="%1.%2.%3.%4.%5.%6.%7.%8.%9."/>
      <w:lvlJc w:val="right"/>
      <w:pPr>
        <w:ind w:left="7530" w:hanging="180"/>
      </w:pPr>
      <w:rPr>
        <w:rFonts w:cs="Times New Roman"/>
      </w:rPr>
    </w:lvl>
  </w:abstractNum>
  <w:abstractNum w:abstractNumId="21" w15:restartNumberingAfterBreak="0">
    <w:nsid w:val="3DF17A43"/>
    <w:multiLevelType w:val="multilevel"/>
    <w:tmpl w:val="76B22818"/>
    <w:styleLink w:val="WWNum31"/>
    <w:lvl w:ilvl="0">
      <w:start w:val="1"/>
      <w:numFmt w:val="decimal"/>
      <w:lvlText w:val="%1)"/>
      <w:lvlJc w:val="left"/>
      <w:pPr>
        <w:ind w:left="945" w:hanging="405"/>
      </w:pPr>
      <w:rPr>
        <w:rFonts w:cs="Times New Roman"/>
      </w:rPr>
    </w:lvl>
    <w:lvl w:ilvl="1">
      <w:start w:val="1"/>
      <w:numFmt w:val="lowerLetter"/>
      <w:lvlText w:val="%2."/>
      <w:lvlJc w:val="left"/>
      <w:pPr>
        <w:ind w:left="1620" w:hanging="360"/>
      </w:pPr>
      <w:rPr>
        <w:rFonts w:cs="Times New Roman"/>
      </w:rPr>
    </w:lvl>
    <w:lvl w:ilvl="2">
      <w:start w:val="1"/>
      <w:numFmt w:val="lowerRoman"/>
      <w:lvlText w:val="%1.%2.%3."/>
      <w:lvlJc w:val="right"/>
      <w:pPr>
        <w:ind w:left="2340" w:hanging="180"/>
      </w:pPr>
      <w:rPr>
        <w:rFonts w:cs="Times New Roman"/>
      </w:rPr>
    </w:lvl>
    <w:lvl w:ilvl="3">
      <w:start w:val="1"/>
      <w:numFmt w:val="decimal"/>
      <w:lvlText w:val="%1.%2.%3.%4."/>
      <w:lvlJc w:val="left"/>
      <w:pPr>
        <w:ind w:left="3060" w:hanging="360"/>
      </w:pPr>
      <w:rPr>
        <w:rFonts w:cs="Times New Roman"/>
      </w:rPr>
    </w:lvl>
    <w:lvl w:ilvl="4">
      <w:start w:val="1"/>
      <w:numFmt w:val="lowerLetter"/>
      <w:lvlText w:val="%1.%2.%3.%4.%5."/>
      <w:lvlJc w:val="left"/>
      <w:pPr>
        <w:ind w:left="3780" w:hanging="360"/>
      </w:pPr>
      <w:rPr>
        <w:rFonts w:cs="Times New Roman"/>
      </w:rPr>
    </w:lvl>
    <w:lvl w:ilvl="5">
      <w:start w:val="1"/>
      <w:numFmt w:val="lowerRoman"/>
      <w:lvlText w:val="%1.%2.%3.%4.%5.%6."/>
      <w:lvlJc w:val="right"/>
      <w:pPr>
        <w:ind w:left="4500" w:hanging="180"/>
      </w:pPr>
      <w:rPr>
        <w:rFonts w:cs="Times New Roman"/>
      </w:rPr>
    </w:lvl>
    <w:lvl w:ilvl="6">
      <w:start w:val="1"/>
      <w:numFmt w:val="decimal"/>
      <w:lvlText w:val="%1.%2.%3.%4.%5.%6.%7."/>
      <w:lvlJc w:val="left"/>
      <w:pPr>
        <w:ind w:left="5220" w:hanging="360"/>
      </w:pPr>
      <w:rPr>
        <w:rFonts w:cs="Times New Roman"/>
      </w:rPr>
    </w:lvl>
    <w:lvl w:ilvl="7">
      <w:start w:val="1"/>
      <w:numFmt w:val="lowerLetter"/>
      <w:lvlText w:val="%1.%2.%3.%4.%5.%6.%7.%8."/>
      <w:lvlJc w:val="left"/>
      <w:pPr>
        <w:ind w:left="5940" w:hanging="360"/>
      </w:pPr>
      <w:rPr>
        <w:rFonts w:cs="Times New Roman"/>
      </w:rPr>
    </w:lvl>
    <w:lvl w:ilvl="8">
      <w:start w:val="1"/>
      <w:numFmt w:val="lowerRoman"/>
      <w:lvlText w:val="%1.%2.%3.%4.%5.%6.%7.%8.%9."/>
      <w:lvlJc w:val="right"/>
      <w:pPr>
        <w:ind w:left="6660" w:hanging="180"/>
      </w:pPr>
      <w:rPr>
        <w:rFonts w:cs="Times New Roman"/>
      </w:rPr>
    </w:lvl>
  </w:abstractNum>
  <w:abstractNum w:abstractNumId="22" w15:restartNumberingAfterBreak="0">
    <w:nsid w:val="3E87757C"/>
    <w:multiLevelType w:val="multilevel"/>
    <w:tmpl w:val="E2A69094"/>
    <w:styleLink w:val="WWNum42"/>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3" w15:restartNumberingAfterBreak="0">
    <w:nsid w:val="41272DB3"/>
    <w:multiLevelType w:val="multilevel"/>
    <w:tmpl w:val="AB683712"/>
    <w:styleLink w:val="WWNum39"/>
    <w:lvl w:ilvl="0">
      <w:start w:val="1"/>
      <w:numFmt w:val="decimal"/>
      <w:lvlText w:val="%1."/>
      <w:lvlJc w:val="left"/>
      <w:pPr>
        <w:ind w:left="644" w:hanging="360"/>
      </w:pPr>
      <w:rPr>
        <w:rFonts w:cs="Times New Roman"/>
      </w:rPr>
    </w:lvl>
    <w:lvl w:ilvl="1">
      <w:start w:val="1"/>
      <w:numFmt w:val="lowerLetter"/>
      <w:lvlText w:val="%2."/>
      <w:lvlJc w:val="left"/>
      <w:pPr>
        <w:ind w:left="1582" w:hanging="360"/>
      </w:pPr>
      <w:rPr>
        <w:rFonts w:cs="Times New Roman"/>
      </w:rPr>
    </w:lvl>
    <w:lvl w:ilvl="2">
      <w:start w:val="1"/>
      <w:numFmt w:val="lowerRoman"/>
      <w:lvlText w:val="%1.%2.%3."/>
      <w:lvlJc w:val="right"/>
      <w:pPr>
        <w:ind w:left="2302" w:hanging="180"/>
      </w:pPr>
      <w:rPr>
        <w:rFonts w:cs="Times New Roman"/>
      </w:rPr>
    </w:lvl>
    <w:lvl w:ilvl="3">
      <w:start w:val="1"/>
      <w:numFmt w:val="decimal"/>
      <w:lvlText w:val="%1.%2.%3.%4."/>
      <w:lvlJc w:val="left"/>
      <w:pPr>
        <w:ind w:left="3022" w:hanging="360"/>
      </w:pPr>
      <w:rPr>
        <w:rFonts w:cs="Times New Roman"/>
      </w:rPr>
    </w:lvl>
    <w:lvl w:ilvl="4">
      <w:start w:val="1"/>
      <w:numFmt w:val="lowerLetter"/>
      <w:lvlText w:val="%1.%2.%3.%4.%5."/>
      <w:lvlJc w:val="left"/>
      <w:pPr>
        <w:ind w:left="3742" w:hanging="360"/>
      </w:pPr>
      <w:rPr>
        <w:rFonts w:cs="Times New Roman"/>
      </w:rPr>
    </w:lvl>
    <w:lvl w:ilvl="5">
      <w:start w:val="1"/>
      <w:numFmt w:val="lowerRoman"/>
      <w:lvlText w:val="%1.%2.%3.%4.%5.%6."/>
      <w:lvlJc w:val="right"/>
      <w:pPr>
        <w:ind w:left="4462" w:hanging="180"/>
      </w:pPr>
      <w:rPr>
        <w:rFonts w:cs="Times New Roman"/>
      </w:rPr>
    </w:lvl>
    <w:lvl w:ilvl="6">
      <w:start w:val="1"/>
      <w:numFmt w:val="decimal"/>
      <w:lvlText w:val="%1.%2.%3.%4.%5.%6.%7."/>
      <w:lvlJc w:val="left"/>
      <w:pPr>
        <w:ind w:left="5182" w:hanging="360"/>
      </w:pPr>
      <w:rPr>
        <w:rFonts w:cs="Times New Roman"/>
      </w:rPr>
    </w:lvl>
    <w:lvl w:ilvl="7">
      <w:start w:val="1"/>
      <w:numFmt w:val="lowerLetter"/>
      <w:lvlText w:val="%1.%2.%3.%4.%5.%6.%7.%8."/>
      <w:lvlJc w:val="left"/>
      <w:pPr>
        <w:ind w:left="5902" w:hanging="360"/>
      </w:pPr>
      <w:rPr>
        <w:rFonts w:cs="Times New Roman"/>
      </w:rPr>
    </w:lvl>
    <w:lvl w:ilvl="8">
      <w:start w:val="1"/>
      <w:numFmt w:val="lowerRoman"/>
      <w:lvlText w:val="%1.%2.%3.%4.%5.%6.%7.%8.%9."/>
      <w:lvlJc w:val="right"/>
      <w:pPr>
        <w:ind w:left="6622" w:hanging="180"/>
      </w:pPr>
      <w:rPr>
        <w:rFonts w:cs="Times New Roman"/>
      </w:rPr>
    </w:lvl>
  </w:abstractNum>
  <w:abstractNum w:abstractNumId="24" w15:restartNumberingAfterBreak="0">
    <w:nsid w:val="438B6F36"/>
    <w:multiLevelType w:val="multilevel"/>
    <w:tmpl w:val="811ED35C"/>
    <w:styleLink w:val="WWNum20"/>
    <w:lvl w:ilvl="0">
      <w:numFmt w:val="bullet"/>
      <w:lvlText w:val=""/>
      <w:lvlJc w:val="left"/>
      <w:pPr>
        <w:ind w:left="720" w:hanging="360"/>
      </w:pPr>
      <w:rPr>
        <w:rFonts w:ascii="Times New Roman" w:eastAsia="Times New Roman" w:hAnsi="Times New Roman"/>
      </w:rPr>
    </w:lvl>
    <w:lvl w:ilvl="1">
      <w:numFmt w:val="bullet"/>
      <w:lvlText w:val="o"/>
      <w:lvlJc w:val="left"/>
      <w:pPr>
        <w:ind w:left="1440" w:hanging="360"/>
      </w:p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25" w15:restartNumberingAfterBreak="0">
    <w:nsid w:val="4486003A"/>
    <w:multiLevelType w:val="hybridMultilevel"/>
    <w:tmpl w:val="AD42368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6" w15:restartNumberingAfterBreak="0">
    <w:nsid w:val="467C38E0"/>
    <w:multiLevelType w:val="multilevel"/>
    <w:tmpl w:val="54048B1A"/>
    <w:styleLink w:val="WWNum50"/>
    <w:lvl w:ilvl="0">
      <w:start w:val="4"/>
      <w:numFmt w:val="decimal"/>
      <w:lvlText w:val="%1."/>
      <w:lvlJc w:val="left"/>
      <w:pPr>
        <w:ind w:left="644"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7" w15:restartNumberingAfterBreak="0">
    <w:nsid w:val="49143C9F"/>
    <w:multiLevelType w:val="multilevel"/>
    <w:tmpl w:val="9AD41BD8"/>
    <w:styleLink w:val="WWNum32"/>
    <w:lvl w:ilvl="0">
      <w:start w:val="1"/>
      <w:numFmt w:val="decimal"/>
      <w:lvlText w:val="%1)"/>
      <w:lvlJc w:val="left"/>
      <w:pPr>
        <w:ind w:left="1065" w:hanging="360"/>
      </w:pPr>
      <w:rPr>
        <w:rFonts w:cs="Times New Roman"/>
      </w:rPr>
    </w:lvl>
    <w:lvl w:ilvl="1">
      <w:start w:val="1"/>
      <w:numFmt w:val="lowerLetter"/>
      <w:lvlText w:val="%2."/>
      <w:lvlJc w:val="left"/>
      <w:pPr>
        <w:ind w:left="1785" w:hanging="360"/>
      </w:pPr>
      <w:rPr>
        <w:rFonts w:cs="Times New Roman"/>
      </w:rPr>
    </w:lvl>
    <w:lvl w:ilvl="2">
      <w:start w:val="1"/>
      <w:numFmt w:val="lowerRoman"/>
      <w:lvlText w:val="%1.%2.%3."/>
      <w:lvlJc w:val="right"/>
      <w:pPr>
        <w:ind w:left="2505" w:hanging="180"/>
      </w:pPr>
      <w:rPr>
        <w:rFonts w:cs="Times New Roman"/>
      </w:rPr>
    </w:lvl>
    <w:lvl w:ilvl="3">
      <w:start w:val="1"/>
      <w:numFmt w:val="decimal"/>
      <w:lvlText w:val="%1.%2.%3.%4."/>
      <w:lvlJc w:val="left"/>
      <w:pPr>
        <w:ind w:left="3225" w:hanging="360"/>
      </w:pPr>
      <w:rPr>
        <w:rFonts w:cs="Times New Roman"/>
      </w:rPr>
    </w:lvl>
    <w:lvl w:ilvl="4">
      <w:start w:val="1"/>
      <w:numFmt w:val="lowerLetter"/>
      <w:lvlText w:val="%1.%2.%3.%4.%5."/>
      <w:lvlJc w:val="left"/>
      <w:pPr>
        <w:ind w:left="3945" w:hanging="360"/>
      </w:pPr>
      <w:rPr>
        <w:rFonts w:cs="Times New Roman"/>
      </w:rPr>
    </w:lvl>
    <w:lvl w:ilvl="5">
      <w:start w:val="1"/>
      <w:numFmt w:val="lowerRoman"/>
      <w:lvlText w:val="%1.%2.%3.%4.%5.%6."/>
      <w:lvlJc w:val="right"/>
      <w:pPr>
        <w:ind w:left="4665" w:hanging="180"/>
      </w:pPr>
      <w:rPr>
        <w:rFonts w:cs="Times New Roman"/>
      </w:rPr>
    </w:lvl>
    <w:lvl w:ilvl="6">
      <w:start w:val="1"/>
      <w:numFmt w:val="decimal"/>
      <w:lvlText w:val="%1.%2.%3.%4.%5.%6.%7."/>
      <w:lvlJc w:val="left"/>
      <w:pPr>
        <w:ind w:left="5385" w:hanging="360"/>
      </w:pPr>
      <w:rPr>
        <w:rFonts w:cs="Times New Roman"/>
      </w:rPr>
    </w:lvl>
    <w:lvl w:ilvl="7">
      <w:start w:val="1"/>
      <w:numFmt w:val="lowerLetter"/>
      <w:lvlText w:val="%1.%2.%3.%4.%5.%6.%7.%8."/>
      <w:lvlJc w:val="left"/>
      <w:pPr>
        <w:ind w:left="6105" w:hanging="360"/>
      </w:pPr>
      <w:rPr>
        <w:rFonts w:cs="Times New Roman"/>
      </w:rPr>
    </w:lvl>
    <w:lvl w:ilvl="8">
      <w:start w:val="1"/>
      <w:numFmt w:val="lowerRoman"/>
      <w:lvlText w:val="%1.%2.%3.%4.%5.%6.%7.%8.%9."/>
      <w:lvlJc w:val="right"/>
      <w:pPr>
        <w:ind w:left="6825" w:hanging="180"/>
      </w:pPr>
      <w:rPr>
        <w:rFonts w:cs="Times New Roman"/>
      </w:rPr>
    </w:lvl>
  </w:abstractNum>
  <w:abstractNum w:abstractNumId="28" w15:restartNumberingAfterBreak="0">
    <w:nsid w:val="4A526D81"/>
    <w:multiLevelType w:val="multilevel"/>
    <w:tmpl w:val="99B899B8"/>
    <w:styleLink w:val="WWNum29"/>
    <w:lvl w:ilvl="0">
      <w:start w:val="1"/>
      <w:numFmt w:val="lowerLetter"/>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9" w15:restartNumberingAfterBreak="0">
    <w:nsid w:val="4CFF1A46"/>
    <w:multiLevelType w:val="multilevel"/>
    <w:tmpl w:val="46D02E16"/>
    <w:styleLink w:val="WWNum4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0" w15:restartNumberingAfterBreak="0">
    <w:nsid w:val="50CB3921"/>
    <w:multiLevelType w:val="multilevel"/>
    <w:tmpl w:val="B7D626A0"/>
    <w:styleLink w:val="WWNum22"/>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1" w15:restartNumberingAfterBreak="0">
    <w:nsid w:val="58C12FF1"/>
    <w:multiLevelType w:val="multilevel"/>
    <w:tmpl w:val="C39E0FAA"/>
    <w:styleLink w:val="WWNum1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2" w15:restartNumberingAfterBreak="0">
    <w:nsid w:val="594324C5"/>
    <w:multiLevelType w:val="multilevel"/>
    <w:tmpl w:val="AA1EB6AC"/>
    <w:styleLink w:val="WWNum19"/>
    <w:lvl w:ilvl="0">
      <w:numFmt w:val="bullet"/>
      <w:lvlText w:val=""/>
      <w:lvlJc w:val="left"/>
      <w:pPr>
        <w:ind w:left="1287" w:hanging="360"/>
      </w:pPr>
    </w:lvl>
    <w:lvl w:ilvl="1">
      <w:numFmt w:val="bullet"/>
      <w:lvlText w:val="o"/>
      <w:lvlJc w:val="left"/>
      <w:pPr>
        <w:ind w:left="2007" w:hanging="360"/>
      </w:pPr>
    </w:lvl>
    <w:lvl w:ilvl="2">
      <w:numFmt w:val="bullet"/>
      <w:lvlText w:val=""/>
      <w:lvlJc w:val="left"/>
      <w:pPr>
        <w:ind w:left="2727" w:hanging="360"/>
      </w:pPr>
    </w:lvl>
    <w:lvl w:ilvl="3">
      <w:numFmt w:val="bullet"/>
      <w:lvlText w:val=""/>
      <w:lvlJc w:val="left"/>
      <w:pPr>
        <w:ind w:left="3447" w:hanging="360"/>
      </w:pPr>
    </w:lvl>
    <w:lvl w:ilvl="4">
      <w:numFmt w:val="bullet"/>
      <w:lvlText w:val="o"/>
      <w:lvlJc w:val="left"/>
      <w:pPr>
        <w:ind w:left="4167" w:hanging="360"/>
      </w:pPr>
    </w:lvl>
    <w:lvl w:ilvl="5">
      <w:numFmt w:val="bullet"/>
      <w:lvlText w:val=""/>
      <w:lvlJc w:val="left"/>
      <w:pPr>
        <w:ind w:left="4887" w:hanging="360"/>
      </w:pPr>
    </w:lvl>
    <w:lvl w:ilvl="6">
      <w:numFmt w:val="bullet"/>
      <w:lvlText w:val=""/>
      <w:lvlJc w:val="left"/>
      <w:pPr>
        <w:ind w:left="5607" w:hanging="360"/>
      </w:pPr>
    </w:lvl>
    <w:lvl w:ilvl="7">
      <w:numFmt w:val="bullet"/>
      <w:lvlText w:val="o"/>
      <w:lvlJc w:val="left"/>
      <w:pPr>
        <w:ind w:left="6327" w:hanging="360"/>
      </w:pPr>
    </w:lvl>
    <w:lvl w:ilvl="8">
      <w:numFmt w:val="bullet"/>
      <w:lvlText w:val=""/>
      <w:lvlJc w:val="left"/>
      <w:pPr>
        <w:ind w:left="7047" w:hanging="360"/>
      </w:pPr>
    </w:lvl>
  </w:abstractNum>
  <w:abstractNum w:abstractNumId="33" w15:restartNumberingAfterBreak="0">
    <w:nsid w:val="595734B8"/>
    <w:multiLevelType w:val="multilevel"/>
    <w:tmpl w:val="53601F58"/>
    <w:styleLink w:val="WWNum27"/>
    <w:lvl w:ilvl="0">
      <w:start w:val="1"/>
      <w:numFmt w:val="lowerLetter"/>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4" w15:restartNumberingAfterBreak="0">
    <w:nsid w:val="5DDB649A"/>
    <w:multiLevelType w:val="multilevel"/>
    <w:tmpl w:val="5BE4D618"/>
    <w:styleLink w:val="WWNum4"/>
    <w:lvl w:ilvl="0">
      <w:start w:val="1"/>
      <w:numFmt w:val="decimal"/>
      <w:lvlText w:val="%1."/>
      <w:lvlJc w:val="right"/>
      <w:pPr>
        <w:ind w:left="39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5" w15:restartNumberingAfterBreak="0">
    <w:nsid w:val="61553D55"/>
    <w:multiLevelType w:val="multilevel"/>
    <w:tmpl w:val="36C48602"/>
    <w:styleLink w:val="WWNum38"/>
    <w:lvl w:ilvl="0">
      <w:start w:val="1"/>
      <w:numFmt w:val="decimal"/>
      <w:lvlText w:val="%1)"/>
      <w:lvlJc w:val="left"/>
      <w:pPr>
        <w:ind w:left="783" w:hanging="360"/>
      </w:pPr>
      <w:rPr>
        <w:rFonts w:cs="Times New Roman"/>
        <w:b w:val="0"/>
      </w:rPr>
    </w:lvl>
    <w:lvl w:ilvl="1">
      <w:start w:val="1"/>
      <w:numFmt w:val="lowerLetter"/>
      <w:lvlText w:val="%2."/>
      <w:lvlJc w:val="left"/>
      <w:pPr>
        <w:ind w:left="1503" w:hanging="360"/>
      </w:pPr>
      <w:rPr>
        <w:rFonts w:cs="Times New Roman"/>
      </w:rPr>
    </w:lvl>
    <w:lvl w:ilvl="2">
      <w:start w:val="1"/>
      <w:numFmt w:val="lowerRoman"/>
      <w:lvlText w:val="%1.%2.%3."/>
      <w:lvlJc w:val="right"/>
      <w:pPr>
        <w:ind w:left="2223" w:hanging="180"/>
      </w:pPr>
      <w:rPr>
        <w:rFonts w:cs="Times New Roman"/>
      </w:rPr>
    </w:lvl>
    <w:lvl w:ilvl="3">
      <w:start w:val="1"/>
      <w:numFmt w:val="decimal"/>
      <w:lvlText w:val="%1.%2.%3.%4."/>
      <w:lvlJc w:val="left"/>
      <w:pPr>
        <w:ind w:left="2943" w:hanging="360"/>
      </w:pPr>
      <w:rPr>
        <w:rFonts w:cs="Times New Roman"/>
      </w:rPr>
    </w:lvl>
    <w:lvl w:ilvl="4">
      <w:start w:val="1"/>
      <w:numFmt w:val="lowerLetter"/>
      <w:lvlText w:val="%1.%2.%3.%4.%5."/>
      <w:lvlJc w:val="left"/>
      <w:pPr>
        <w:ind w:left="3663" w:hanging="360"/>
      </w:pPr>
      <w:rPr>
        <w:rFonts w:cs="Times New Roman"/>
      </w:rPr>
    </w:lvl>
    <w:lvl w:ilvl="5">
      <w:start w:val="1"/>
      <w:numFmt w:val="lowerRoman"/>
      <w:lvlText w:val="%1.%2.%3.%4.%5.%6."/>
      <w:lvlJc w:val="right"/>
      <w:pPr>
        <w:ind w:left="4383" w:hanging="180"/>
      </w:pPr>
      <w:rPr>
        <w:rFonts w:cs="Times New Roman"/>
      </w:rPr>
    </w:lvl>
    <w:lvl w:ilvl="6">
      <w:start w:val="1"/>
      <w:numFmt w:val="decimal"/>
      <w:lvlText w:val="%1.%2.%3.%4.%5.%6.%7."/>
      <w:lvlJc w:val="left"/>
      <w:pPr>
        <w:ind w:left="5103" w:hanging="360"/>
      </w:pPr>
      <w:rPr>
        <w:rFonts w:cs="Times New Roman"/>
      </w:rPr>
    </w:lvl>
    <w:lvl w:ilvl="7">
      <w:start w:val="1"/>
      <w:numFmt w:val="lowerLetter"/>
      <w:lvlText w:val="%1.%2.%3.%4.%5.%6.%7.%8."/>
      <w:lvlJc w:val="left"/>
      <w:pPr>
        <w:ind w:left="5823" w:hanging="360"/>
      </w:pPr>
      <w:rPr>
        <w:rFonts w:cs="Times New Roman"/>
      </w:rPr>
    </w:lvl>
    <w:lvl w:ilvl="8">
      <w:start w:val="1"/>
      <w:numFmt w:val="lowerRoman"/>
      <w:lvlText w:val="%1.%2.%3.%4.%5.%6.%7.%8.%9."/>
      <w:lvlJc w:val="right"/>
      <w:pPr>
        <w:ind w:left="6543" w:hanging="180"/>
      </w:pPr>
      <w:rPr>
        <w:rFonts w:cs="Times New Roman"/>
      </w:rPr>
    </w:lvl>
  </w:abstractNum>
  <w:abstractNum w:abstractNumId="36" w15:restartNumberingAfterBreak="0">
    <w:nsid w:val="61DC6E27"/>
    <w:multiLevelType w:val="multilevel"/>
    <w:tmpl w:val="5A6A2200"/>
    <w:styleLink w:val="WWNum18"/>
    <w:lvl w:ilvl="0">
      <w:start w:val="1"/>
      <w:numFmt w:val="decimal"/>
      <w:lvlText w:val="%1."/>
      <w:lvlJc w:val="right"/>
      <w:pPr>
        <w:ind w:left="84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7" w15:restartNumberingAfterBreak="0">
    <w:nsid w:val="6370080F"/>
    <w:multiLevelType w:val="multilevel"/>
    <w:tmpl w:val="C2829CFA"/>
    <w:styleLink w:val="WWNum26"/>
    <w:lvl w:ilvl="0">
      <w:start w:val="1"/>
      <w:numFmt w:val="decimal"/>
      <w:lvlText w:val="%1."/>
      <w:lvlJc w:val="left"/>
      <w:pPr>
        <w:ind w:left="720" w:hanging="360"/>
      </w:pPr>
      <w:rPr>
        <w:rFonts w:cs="Times New Roman"/>
        <w:b/>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8" w15:restartNumberingAfterBreak="0">
    <w:nsid w:val="63D34FB9"/>
    <w:multiLevelType w:val="multilevel"/>
    <w:tmpl w:val="56C8B830"/>
    <w:styleLink w:val="WWNum37"/>
    <w:lvl w:ilvl="0">
      <w:start w:val="2"/>
      <w:numFmt w:val="decimal"/>
      <w:lvlText w:val="%1."/>
      <w:lvlJc w:val="left"/>
      <w:pPr>
        <w:ind w:left="39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9" w15:restartNumberingAfterBreak="0">
    <w:nsid w:val="643B6B9B"/>
    <w:multiLevelType w:val="multilevel"/>
    <w:tmpl w:val="ADFAFC8A"/>
    <w:lvl w:ilvl="0">
      <w:start w:val="2"/>
      <w:numFmt w:val="decimal"/>
      <w:lvlText w:val="%1."/>
      <w:lvlJc w:val="left"/>
      <w:pPr>
        <w:ind w:left="720" w:hanging="360"/>
      </w:pPr>
      <w:rPr>
        <w:rFonts w:ascii="Calibri" w:hAnsi="Calibri"/>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0" w15:restartNumberingAfterBreak="0">
    <w:nsid w:val="672C5966"/>
    <w:multiLevelType w:val="multilevel"/>
    <w:tmpl w:val="C26C3DE4"/>
    <w:styleLink w:val="WWNum2"/>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1" w15:restartNumberingAfterBreak="0">
    <w:nsid w:val="695C4BE9"/>
    <w:multiLevelType w:val="multilevel"/>
    <w:tmpl w:val="DFC05A46"/>
    <w:styleLink w:val="WWNum3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2" w15:restartNumberingAfterBreak="0">
    <w:nsid w:val="6AA74D6F"/>
    <w:multiLevelType w:val="multilevel"/>
    <w:tmpl w:val="D4AAF6B0"/>
    <w:styleLink w:val="WWNum30"/>
    <w:lvl w:ilvl="0">
      <w:start w:val="1"/>
      <w:numFmt w:val="lowerLetter"/>
      <w:lvlText w:val="%1)"/>
      <w:lvlJc w:val="left"/>
      <w:pPr>
        <w:ind w:left="1080" w:hanging="360"/>
      </w:pPr>
      <w:rPr>
        <w:rFonts w:cs="Times New Roman"/>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43" w15:restartNumberingAfterBreak="0">
    <w:nsid w:val="6E080AE7"/>
    <w:multiLevelType w:val="multilevel"/>
    <w:tmpl w:val="CEF8AB08"/>
    <w:styleLink w:val="WWNum4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4" w15:restartNumberingAfterBreak="0">
    <w:nsid w:val="72AE3D13"/>
    <w:multiLevelType w:val="multilevel"/>
    <w:tmpl w:val="7DACC060"/>
    <w:styleLink w:val="WWNum3"/>
    <w:lvl w:ilvl="0">
      <w:start w:val="1"/>
      <w:numFmt w:val="decimal"/>
      <w:lvlText w:val="%1."/>
      <w:lvlJc w:val="left"/>
      <w:pPr>
        <w:ind w:left="502" w:hanging="360"/>
      </w:pPr>
      <w:rPr>
        <w:rFonts w:cs="Times New Roman"/>
      </w:rPr>
    </w:lvl>
    <w:lvl w:ilvl="1">
      <w:start w:val="1"/>
      <w:numFmt w:val="lowerLetter"/>
      <w:lvlText w:val="%2."/>
      <w:lvlJc w:val="left"/>
      <w:pPr>
        <w:ind w:left="1582" w:hanging="360"/>
      </w:pPr>
      <w:rPr>
        <w:rFonts w:cs="Times New Roman"/>
      </w:rPr>
    </w:lvl>
    <w:lvl w:ilvl="2">
      <w:start w:val="1"/>
      <w:numFmt w:val="lowerRoman"/>
      <w:lvlText w:val="%1.%2.%3."/>
      <w:lvlJc w:val="right"/>
      <w:pPr>
        <w:ind w:left="2302" w:hanging="180"/>
      </w:pPr>
      <w:rPr>
        <w:rFonts w:cs="Times New Roman"/>
      </w:rPr>
    </w:lvl>
    <w:lvl w:ilvl="3">
      <w:start w:val="1"/>
      <w:numFmt w:val="decimal"/>
      <w:lvlText w:val="%1.%2.%3.%4."/>
      <w:lvlJc w:val="left"/>
      <w:pPr>
        <w:ind w:left="3022" w:hanging="360"/>
      </w:pPr>
      <w:rPr>
        <w:rFonts w:cs="Times New Roman"/>
      </w:rPr>
    </w:lvl>
    <w:lvl w:ilvl="4">
      <w:start w:val="1"/>
      <w:numFmt w:val="lowerLetter"/>
      <w:lvlText w:val="%1.%2.%3.%4.%5."/>
      <w:lvlJc w:val="left"/>
      <w:pPr>
        <w:ind w:left="3742" w:hanging="360"/>
      </w:pPr>
      <w:rPr>
        <w:rFonts w:cs="Times New Roman"/>
      </w:rPr>
    </w:lvl>
    <w:lvl w:ilvl="5">
      <w:start w:val="1"/>
      <w:numFmt w:val="lowerRoman"/>
      <w:lvlText w:val="%1.%2.%3.%4.%5.%6."/>
      <w:lvlJc w:val="right"/>
      <w:pPr>
        <w:ind w:left="4462" w:hanging="180"/>
      </w:pPr>
      <w:rPr>
        <w:rFonts w:cs="Times New Roman"/>
      </w:rPr>
    </w:lvl>
    <w:lvl w:ilvl="6">
      <w:start w:val="1"/>
      <w:numFmt w:val="decimal"/>
      <w:lvlText w:val="%1.%2.%3.%4.%5.%6.%7."/>
      <w:lvlJc w:val="left"/>
      <w:pPr>
        <w:ind w:left="5182" w:hanging="360"/>
      </w:pPr>
      <w:rPr>
        <w:rFonts w:cs="Times New Roman"/>
      </w:rPr>
    </w:lvl>
    <w:lvl w:ilvl="7">
      <w:start w:val="1"/>
      <w:numFmt w:val="lowerLetter"/>
      <w:lvlText w:val="%1.%2.%3.%4.%5.%6.%7.%8."/>
      <w:lvlJc w:val="left"/>
      <w:pPr>
        <w:ind w:left="5902" w:hanging="360"/>
      </w:pPr>
      <w:rPr>
        <w:rFonts w:cs="Times New Roman"/>
      </w:rPr>
    </w:lvl>
    <w:lvl w:ilvl="8">
      <w:start w:val="1"/>
      <w:numFmt w:val="lowerRoman"/>
      <w:lvlText w:val="%1.%2.%3.%4.%5.%6.%7.%8.%9."/>
      <w:lvlJc w:val="right"/>
      <w:pPr>
        <w:ind w:left="6622" w:hanging="180"/>
      </w:pPr>
      <w:rPr>
        <w:rFonts w:cs="Times New Roman"/>
      </w:rPr>
    </w:lvl>
  </w:abstractNum>
  <w:abstractNum w:abstractNumId="45" w15:restartNumberingAfterBreak="0">
    <w:nsid w:val="736957B0"/>
    <w:multiLevelType w:val="multilevel"/>
    <w:tmpl w:val="6FCEBF40"/>
    <w:styleLink w:val="WWNum28"/>
    <w:lvl w:ilvl="0">
      <w:start w:val="1"/>
      <w:numFmt w:val="lowerLetter"/>
      <w:lvlText w:val="%1)"/>
      <w:lvlJc w:val="left"/>
      <w:pPr>
        <w:ind w:left="1080" w:hanging="360"/>
      </w:pPr>
      <w:rPr>
        <w:rFonts w:cs="Arial"/>
        <w:color w:val="000000"/>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46" w15:restartNumberingAfterBreak="0">
    <w:nsid w:val="74495F85"/>
    <w:multiLevelType w:val="multilevel"/>
    <w:tmpl w:val="6A360E18"/>
    <w:styleLink w:val="WWNum24"/>
    <w:lvl w:ilvl="0">
      <w:start w:val="1"/>
      <w:numFmt w:val="decimal"/>
      <w:lvlText w:val="%1)"/>
      <w:lvlJc w:val="left"/>
      <w:pPr>
        <w:ind w:left="1426" w:hanging="360"/>
      </w:pPr>
      <w:rPr>
        <w:rFonts w:cs="Times New Roman"/>
      </w:rPr>
    </w:lvl>
    <w:lvl w:ilvl="1">
      <w:start w:val="1"/>
      <w:numFmt w:val="lowerLetter"/>
      <w:lvlText w:val="%2."/>
      <w:lvlJc w:val="left"/>
      <w:pPr>
        <w:ind w:left="2146" w:hanging="360"/>
      </w:pPr>
      <w:rPr>
        <w:rFonts w:cs="Times New Roman"/>
      </w:rPr>
    </w:lvl>
    <w:lvl w:ilvl="2">
      <w:start w:val="1"/>
      <w:numFmt w:val="lowerRoman"/>
      <w:lvlText w:val="%1.%2.%3."/>
      <w:lvlJc w:val="right"/>
      <w:pPr>
        <w:ind w:left="2866" w:hanging="180"/>
      </w:pPr>
      <w:rPr>
        <w:rFonts w:cs="Times New Roman"/>
      </w:rPr>
    </w:lvl>
    <w:lvl w:ilvl="3">
      <w:start w:val="1"/>
      <w:numFmt w:val="decimal"/>
      <w:lvlText w:val="%1.%2.%3.%4."/>
      <w:lvlJc w:val="left"/>
      <w:pPr>
        <w:ind w:left="3586" w:hanging="360"/>
      </w:pPr>
      <w:rPr>
        <w:rFonts w:cs="Times New Roman"/>
      </w:rPr>
    </w:lvl>
    <w:lvl w:ilvl="4">
      <w:start w:val="1"/>
      <w:numFmt w:val="lowerLetter"/>
      <w:lvlText w:val="%1.%2.%3.%4.%5."/>
      <w:lvlJc w:val="left"/>
      <w:pPr>
        <w:ind w:left="4306" w:hanging="360"/>
      </w:pPr>
      <w:rPr>
        <w:rFonts w:cs="Times New Roman"/>
      </w:rPr>
    </w:lvl>
    <w:lvl w:ilvl="5">
      <w:start w:val="1"/>
      <w:numFmt w:val="lowerRoman"/>
      <w:lvlText w:val="%1.%2.%3.%4.%5.%6."/>
      <w:lvlJc w:val="right"/>
      <w:pPr>
        <w:ind w:left="5026" w:hanging="180"/>
      </w:pPr>
      <w:rPr>
        <w:rFonts w:cs="Times New Roman"/>
      </w:rPr>
    </w:lvl>
    <w:lvl w:ilvl="6">
      <w:start w:val="1"/>
      <w:numFmt w:val="decimal"/>
      <w:lvlText w:val="%1.%2.%3.%4.%5.%6.%7."/>
      <w:lvlJc w:val="left"/>
      <w:pPr>
        <w:ind w:left="5746" w:hanging="360"/>
      </w:pPr>
      <w:rPr>
        <w:rFonts w:cs="Times New Roman"/>
      </w:rPr>
    </w:lvl>
    <w:lvl w:ilvl="7">
      <w:start w:val="1"/>
      <w:numFmt w:val="lowerLetter"/>
      <w:lvlText w:val="%1.%2.%3.%4.%5.%6.%7.%8."/>
      <w:lvlJc w:val="left"/>
      <w:pPr>
        <w:ind w:left="6466" w:hanging="360"/>
      </w:pPr>
      <w:rPr>
        <w:rFonts w:cs="Times New Roman"/>
      </w:rPr>
    </w:lvl>
    <w:lvl w:ilvl="8">
      <w:start w:val="1"/>
      <w:numFmt w:val="lowerRoman"/>
      <w:lvlText w:val="%1.%2.%3.%4.%5.%6.%7.%8.%9."/>
      <w:lvlJc w:val="right"/>
      <w:pPr>
        <w:ind w:left="7186" w:hanging="180"/>
      </w:pPr>
      <w:rPr>
        <w:rFonts w:cs="Times New Roman"/>
      </w:rPr>
    </w:lvl>
  </w:abstractNum>
  <w:abstractNum w:abstractNumId="47" w15:restartNumberingAfterBreak="0">
    <w:nsid w:val="77152D85"/>
    <w:multiLevelType w:val="multilevel"/>
    <w:tmpl w:val="EA94F89A"/>
    <w:styleLink w:val="WWNum43"/>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8" w15:restartNumberingAfterBreak="0">
    <w:nsid w:val="79091B96"/>
    <w:multiLevelType w:val="multilevel"/>
    <w:tmpl w:val="EE62DB88"/>
    <w:styleLink w:val="WWNum49"/>
    <w:lvl w:ilvl="0">
      <w:start w:val="9"/>
      <w:numFmt w:val="decimal"/>
      <w:lvlText w:val="%1."/>
      <w:lvlJc w:val="left"/>
      <w:pPr>
        <w:ind w:left="720" w:hanging="360"/>
      </w:pPr>
      <w:rPr>
        <w:rFonts w:cs="Times New Roman"/>
        <w:b w:val="0"/>
      </w:rPr>
    </w:lvl>
    <w:lvl w:ilvl="1">
      <w:start w:val="1"/>
      <w:numFmt w:val="decimal"/>
      <w:lvlText w:val="%2."/>
      <w:lvlJc w:val="left"/>
      <w:pPr>
        <w:ind w:left="1080" w:hanging="360"/>
      </w:pPr>
      <w:rPr>
        <w:rFonts w:cs="Times New Roman"/>
      </w:rPr>
    </w:lvl>
    <w:lvl w:ilvl="2">
      <w:start w:val="1"/>
      <w:numFmt w:val="decimal"/>
      <w:lvlText w:val="%1.%2.%3."/>
      <w:lvlJc w:val="left"/>
      <w:pPr>
        <w:ind w:left="1440" w:hanging="360"/>
      </w:pPr>
      <w:rPr>
        <w:rFonts w:cs="Times New Roman"/>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49" w15:restartNumberingAfterBreak="0">
    <w:nsid w:val="79881A7C"/>
    <w:multiLevelType w:val="multilevel"/>
    <w:tmpl w:val="7A22F856"/>
    <w:styleLink w:val="WWNum45"/>
    <w:lvl w:ilvl="0">
      <w:start w:val="2"/>
      <w:numFmt w:val="decimal"/>
      <w:lvlText w:val="%1."/>
      <w:lvlJc w:val="left"/>
      <w:pPr>
        <w:ind w:left="644"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50" w15:restartNumberingAfterBreak="0">
    <w:nsid w:val="7B2B683F"/>
    <w:multiLevelType w:val="multilevel"/>
    <w:tmpl w:val="0EAE9662"/>
    <w:styleLink w:val="WWNum17"/>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decimal"/>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51" w15:restartNumberingAfterBreak="0">
    <w:nsid w:val="7E16749C"/>
    <w:multiLevelType w:val="multilevel"/>
    <w:tmpl w:val="BD7AA942"/>
    <w:styleLink w:val="WWNum25"/>
    <w:lvl w:ilvl="0">
      <w:start w:val="1"/>
      <w:numFmt w:val="decimal"/>
      <w:lvlText w:val="%1)"/>
      <w:lvlJc w:val="left"/>
      <w:pPr>
        <w:ind w:left="1065" w:hanging="360"/>
      </w:pPr>
      <w:rPr>
        <w:rFonts w:cs="Times New Roman"/>
      </w:rPr>
    </w:lvl>
    <w:lvl w:ilvl="1">
      <w:start w:val="1"/>
      <w:numFmt w:val="lowerLetter"/>
      <w:lvlText w:val="%2."/>
      <w:lvlJc w:val="left"/>
      <w:pPr>
        <w:ind w:left="1785" w:hanging="360"/>
      </w:pPr>
      <w:rPr>
        <w:rFonts w:cs="Times New Roman"/>
      </w:rPr>
    </w:lvl>
    <w:lvl w:ilvl="2">
      <w:start w:val="1"/>
      <w:numFmt w:val="lowerRoman"/>
      <w:lvlText w:val="%1.%2.%3."/>
      <w:lvlJc w:val="right"/>
      <w:pPr>
        <w:ind w:left="2505" w:hanging="180"/>
      </w:pPr>
      <w:rPr>
        <w:rFonts w:cs="Times New Roman"/>
      </w:rPr>
    </w:lvl>
    <w:lvl w:ilvl="3">
      <w:start w:val="1"/>
      <w:numFmt w:val="decimal"/>
      <w:lvlText w:val="%1.%2.%3.%4."/>
      <w:lvlJc w:val="left"/>
      <w:pPr>
        <w:ind w:left="3225" w:hanging="360"/>
      </w:pPr>
      <w:rPr>
        <w:rFonts w:cs="Times New Roman"/>
      </w:rPr>
    </w:lvl>
    <w:lvl w:ilvl="4">
      <w:start w:val="1"/>
      <w:numFmt w:val="lowerLetter"/>
      <w:lvlText w:val="%1.%2.%3.%4.%5."/>
      <w:lvlJc w:val="left"/>
      <w:pPr>
        <w:ind w:left="3945" w:hanging="360"/>
      </w:pPr>
      <w:rPr>
        <w:rFonts w:cs="Times New Roman"/>
      </w:rPr>
    </w:lvl>
    <w:lvl w:ilvl="5">
      <w:start w:val="1"/>
      <w:numFmt w:val="lowerRoman"/>
      <w:lvlText w:val="%1.%2.%3.%4.%5.%6."/>
      <w:lvlJc w:val="right"/>
      <w:pPr>
        <w:ind w:left="4665" w:hanging="180"/>
      </w:pPr>
      <w:rPr>
        <w:rFonts w:cs="Times New Roman"/>
      </w:rPr>
    </w:lvl>
    <w:lvl w:ilvl="6">
      <w:start w:val="1"/>
      <w:numFmt w:val="decimal"/>
      <w:lvlText w:val="%1.%2.%3.%4.%5.%6.%7."/>
      <w:lvlJc w:val="left"/>
      <w:pPr>
        <w:ind w:left="5385" w:hanging="360"/>
      </w:pPr>
      <w:rPr>
        <w:rFonts w:cs="Times New Roman"/>
      </w:rPr>
    </w:lvl>
    <w:lvl w:ilvl="7">
      <w:start w:val="1"/>
      <w:numFmt w:val="lowerLetter"/>
      <w:lvlText w:val="%1.%2.%3.%4.%5.%6.%7.%8."/>
      <w:lvlJc w:val="left"/>
      <w:pPr>
        <w:ind w:left="6105" w:hanging="360"/>
      </w:pPr>
      <w:rPr>
        <w:rFonts w:cs="Times New Roman"/>
      </w:rPr>
    </w:lvl>
    <w:lvl w:ilvl="8">
      <w:start w:val="1"/>
      <w:numFmt w:val="lowerRoman"/>
      <w:lvlText w:val="%1.%2.%3.%4.%5.%6.%7.%8.%9."/>
      <w:lvlJc w:val="right"/>
      <w:pPr>
        <w:ind w:left="6825" w:hanging="180"/>
      </w:pPr>
      <w:rPr>
        <w:rFonts w:cs="Times New Roman"/>
      </w:rPr>
    </w:lvl>
  </w:abstractNum>
  <w:abstractNum w:abstractNumId="52" w15:restartNumberingAfterBreak="0">
    <w:nsid w:val="7FA10C33"/>
    <w:multiLevelType w:val="multilevel"/>
    <w:tmpl w:val="551CA1DC"/>
    <w:lvl w:ilvl="0">
      <w:start w:val="1"/>
      <w:numFmt w:val="decimal"/>
      <w:lvlText w:val="%1."/>
      <w:lvlJc w:val="left"/>
      <w:pPr>
        <w:ind w:left="720" w:hanging="360"/>
      </w:pPr>
      <w:rPr>
        <w:rFonts w:ascii="Calibri" w:hAnsi="Calibri"/>
      </w:rPr>
    </w:lvl>
    <w:lvl w:ilvl="1">
      <w:start w:val="1"/>
      <w:numFmt w:val="decimal"/>
      <w:lvlText w:val="%2."/>
      <w:lvlJc w:val="left"/>
      <w:pPr>
        <w:ind w:left="1080" w:hanging="360"/>
      </w:pPr>
      <w:rPr>
        <w:rFonts w:ascii="Calibri" w:hAnsi="Calibri"/>
      </w:rPr>
    </w:lvl>
    <w:lvl w:ilvl="2">
      <w:start w:val="1"/>
      <w:numFmt w:val="decimal"/>
      <w:lvlText w:val="%3."/>
      <w:lvlJc w:val="left"/>
      <w:pPr>
        <w:ind w:left="1440" w:hanging="360"/>
      </w:pPr>
      <w:rPr>
        <w:rFonts w:ascii="Calibri" w:hAnsi="Calibri"/>
      </w:rPr>
    </w:lvl>
    <w:lvl w:ilvl="3">
      <w:start w:val="1"/>
      <w:numFmt w:val="decimal"/>
      <w:lvlText w:val="%4."/>
      <w:lvlJc w:val="left"/>
      <w:pPr>
        <w:ind w:left="1800" w:hanging="360"/>
      </w:pPr>
      <w:rPr>
        <w:rFonts w:ascii="Calibri" w:hAnsi="Calibri"/>
      </w:rPr>
    </w:lvl>
    <w:lvl w:ilvl="4">
      <w:start w:val="1"/>
      <w:numFmt w:val="decimal"/>
      <w:lvlText w:val="%5."/>
      <w:lvlJc w:val="left"/>
      <w:pPr>
        <w:ind w:left="2160" w:hanging="360"/>
      </w:pPr>
      <w:rPr>
        <w:rFonts w:ascii="Calibri" w:hAnsi="Calibri"/>
      </w:rPr>
    </w:lvl>
    <w:lvl w:ilvl="5">
      <w:start w:val="1"/>
      <w:numFmt w:val="decimal"/>
      <w:lvlText w:val="%6."/>
      <w:lvlJc w:val="left"/>
      <w:pPr>
        <w:ind w:left="2520" w:hanging="360"/>
      </w:pPr>
      <w:rPr>
        <w:rFonts w:ascii="Calibri" w:hAnsi="Calibri"/>
      </w:rPr>
    </w:lvl>
    <w:lvl w:ilvl="6">
      <w:start w:val="1"/>
      <w:numFmt w:val="decimal"/>
      <w:lvlText w:val="%7."/>
      <w:lvlJc w:val="left"/>
      <w:pPr>
        <w:ind w:left="2880" w:hanging="360"/>
      </w:pPr>
      <w:rPr>
        <w:rFonts w:ascii="Calibri" w:hAnsi="Calibri"/>
      </w:rPr>
    </w:lvl>
    <w:lvl w:ilvl="7">
      <w:start w:val="1"/>
      <w:numFmt w:val="decimal"/>
      <w:lvlText w:val="%8."/>
      <w:lvlJc w:val="left"/>
      <w:pPr>
        <w:ind w:left="3240" w:hanging="360"/>
      </w:pPr>
      <w:rPr>
        <w:rFonts w:ascii="Calibri" w:hAnsi="Calibri"/>
      </w:rPr>
    </w:lvl>
    <w:lvl w:ilvl="8">
      <w:start w:val="1"/>
      <w:numFmt w:val="decimal"/>
      <w:lvlText w:val="%9."/>
      <w:lvlJc w:val="left"/>
      <w:pPr>
        <w:ind w:left="3600" w:hanging="360"/>
      </w:pPr>
      <w:rPr>
        <w:rFonts w:ascii="Calibri" w:hAnsi="Calibri"/>
      </w:rPr>
    </w:lvl>
  </w:abstractNum>
  <w:abstractNum w:abstractNumId="53" w15:restartNumberingAfterBreak="0">
    <w:nsid w:val="7FCB5C40"/>
    <w:multiLevelType w:val="multilevel"/>
    <w:tmpl w:val="73FC19C6"/>
    <w:styleLink w:val="WWNum5"/>
    <w:lvl w:ilvl="0">
      <w:start w:val="1"/>
      <w:numFmt w:val="decimal"/>
      <w:lvlText w:val="%1)"/>
      <w:lvlJc w:val="left"/>
      <w:pPr>
        <w:ind w:left="720" w:hanging="360"/>
      </w:pPr>
      <w:rPr>
        <w:rFonts w:cs="Times New Roman"/>
        <w:sz w:val="16"/>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54" w15:restartNumberingAfterBreak="0">
    <w:nsid w:val="7FDB59A0"/>
    <w:multiLevelType w:val="multilevel"/>
    <w:tmpl w:val="1CDED2AC"/>
    <w:styleLink w:val="WWNum2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num w:numId="1" w16cid:durableId="1819304761">
    <w:abstractNumId w:val="12"/>
  </w:num>
  <w:num w:numId="2" w16cid:durableId="1129976553">
    <w:abstractNumId w:val="40"/>
  </w:num>
  <w:num w:numId="3" w16cid:durableId="2064408436">
    <w:abstractNumId w:val="44"/>
  </w:num>
  <w:num w:numId="4" w16cid:durableId="2061396809">
    <w:abstractNumId w:val="34"/>
  </w:num>
  <w:num w:numId="5" w16cid:durableId="1506896008">
    <w:abstractNumId w:val="53"/>
  </w:num>
  <w:num w:numId="6" w16cid:durableId="360592935">
    <w:abstractNumId w:val="2"/>
  </w:num>
  <w:num w:numId="7" w16cid:durableId="145823855">
    <w:abstractNumId w:val="3"/>
  </w:num>
  <w:num w:numId="8" w16cid:durableId="1797218563">
    <w:abstractNumId w:val="17"/>
  </w:num>
  <w:num w:numId="9" w16cid:durableId="456753144">
    <w:abstractNumId w:val="7"/>
  </w:num>
  <w:num w:numId="10" w16cid:durableId="644435531">
    <w:abstractNumId w:val="10"/>
  </w:num>
  <w:num w:numId="11" w16cid:durableId="1791435113">
    <w:abstractNumId w:val="14"/>
  </w:num>
  <w:num w:numId="12" w16cid:durableId="649290849">
    <w:abstractNumId w:val="13"/>
  </w:num>
  <w:num w:numId="13" w16cid:durableId="100613253">
    <w:abstractNumId w:val="15"/>
  </w:num>
  <w:num w:numId="14" w16cid:durableId="196356339">
    <w:abstractNumId w:val="31"/>
  </w:num>
  <w:num w:numId="15" w16cid:durableId="418601213">
    <w:abstractNumId w:val="18"/>
  </w:num>
  <w:num w:numId="16" w16cid:durableId="1097750489">
    <w:abstractNumId w:val="11"/>
  </w:num>
  <w:num w:numId="17" w16cid:durableId="641009293">
    <w:abstractNumId w:val="50"/>
  </w:num>
  <w:num w:numId="18" w16cid:durableId="367878359">
    <w:abstractNumId w:val="36"/>
  </w:num>
  <w:num w:numId="19" w16cid:durableId="119341453">
    <w:abstractNumId w:val="32"/>
  </w:num>
  <w:num w:numId="20" w16cid:durableId="550074758">
    <w:abstractNumId w:val="24"/>
  </w:num>
  <w:num w:numId="21" w16cid:durableId="1017386301">
    <w:abstractNumId w:val="54"/>
  </w:num>
  <w:num w:numId="22" w16cid:durableId="870727974">
    <w:abstractNumId w:val="30"/>
  </w:num>
  <w:num w:numId="23" w16cid:durableId="1714114436">
    <w:abstractNumId w:val="6"/>
  </w:num>
  <w:num w:numId="24" w16cid:durableId="324742590">
    <w:abstractNumId w:val="46"/>
  </w:num>
  <w:num w:numId="25" w16cid:durableId="2094156059">
    <w:abstractNumId w:val="51"/>
  </w:num>
  <w:num w:numId="26" w16cid:durableId="1541896675">
    <w:abstractNumId w:val="37"/>
  </w:num>
  <w:num w:numId="27" w16cid:durableId="217325976">
    <w:abstractNumId w:val="33"/>
  </w:num>
  <w:num w:numId="28" w16cid:durableId="1245071056">
    <w:abstractNumId w:val="45"/>
  </w:num>
  <w:num w:numId="29" w16cid:durableId="1441335142">
    <w:abstractNumId w:val="28"/>
  </w:num>
  <w:num w:numId="30" w16cid:durableId="699673229">
    <w:abstractNumId w:val="42"/>
  </w:num>
  <w:num w:numId="31" w16cid:durableId="1167358767">
    <w:abstractNumId w:val="21"/>
  </w:num>
  <w:num w:numId="32" w16cid:durableId="884952998">
    <w:abstractNumId w:val="27"/>
  </w:num>
  <w:num w:numId="33" w16cid:durableId="2114008994">
    <w:abstractNumId w:val="20"/>
  </w:num>
  <w:num w:numId="34" w16cid:durableId="1895576504">
    <w:abstractNumId w:val="0"/>
  </w:num>
  <w:num w:numId="35" w16cid:durableId="126316470">
    <w:abstractNumId w:val="5"/>
  </w:num>
  <w:num w:numId="36" w16cid:durableId="773016003">
    <w:abstractNumId w:val="41"/>
  </w:num>
  <w:num w:numId="37" w16cid:durableId="192809878">
    <w:abstractNumId w:val="38"/>
  </w:num>
  <w:num w:numId="38" w16cid:durableId="1303537197">
    <w:abstractNumId w:val="35"/>
  </w:num>
  <w:num w:numId="39" w16cid:durableId="751775815">
    <w:abstractNumId w:val="23"/>
  </w:num>
  <w:num w:numId="40" w16cid:durableId="1443955826">
    <w:abstractNumId w:val="8"/>
  </w:num>
  <w:num w:numId="41" w16cid:durableId="352657412">
    <w:abstractNumId w:val="9"/>
  </w:num>
  <w:num w:numId="42" w16cid:durableId="597641911">
    <w:abstractNumId w:val="22"/>
  </w:num>
  <w:num w:numId="43" w16cid:durableId="1569612988">
    <w:abstractNumId w:val="47"/>
  </w:num>
  <w:num w:numId="44" w16cid:durableId="1635132586">
    <w:abstractNumId w:val="43"/>
  </w:num>
  <w:num w:numId="45" w16cid:durableId="1535968384">
    <w:abstractNumId w:val="49"/>
  </w:num>
  <w:num w:numId="46" w16cid:durableId="713700482">
    <w:abstractNumId w:val="29"/>
  </w:num>
  <w:num w:numId="47" w16cid:durableId="1021126525">
    <w:abstractNumId w:val="19"/>
  </w:num>
  <w:num w:numId="48" w16cid:durableId="355233464">
    <w:abstractNumId w:val="16"/>
  </w:num>
  <w:num w:numId="49" w16cid:durableId="399444298">
    <w:abstractNumId w:val="48"/>
  </w:num>
  <w:num w:numId="50" w16cid:durableId="1487084339">
    <w:abstractNumId w:val="26"/>
  </w:num>
  <w:num w:numId="51" w16cid:durableId="511263922">
    <w:abstractNumId w:val="4"/>
  </w:num>
  <w:num w:numId="52" w16cid:durableId="276524389">
    <w:abstractNumId w:val="52"/>
  </w:num>
  <w:num w:numId="53" w16cid:durableId="2140027371">
    <w:abstractNumId w:val="48"/>
    <w:lvlOverride w:ilvl="0">
      <w:startOverride w:val="9"/>
    </w:lvlOverride>
  </w:num>
  <w:num w:numId="54" w16cid:durableId="277446360">
    <w:abstractNumId w:val="35"/>
    <w:lvlOverride w:ilvl="0">
      <w:startOverride w:val="1"/>
    </w:lvlOverride>
  </w:num>
  <w:num w:numId="55" w16cid:durableId="45222784">
    <w:abstractNumId w:val="38"/>
    <w:lvlOverride w:ilvl="0">
      <w:startOverride w:val="2"/>
    </w:lvlOverride>
  </w:num>
  <w:num w:numId="56" w16cid:durableId="662124306">
    <w:abstractNumId w:val="1"/>
  </w:num>
  <w:num w:numId="57" w16cid:durableId="181826942">
    <w:abstractNumId w:val="41"/>
    <w:lvlOverride w:ilvl="0">
      <w:startOverride w:val="1"/>
    </w:lvlOverride>
  </w:num>
  <w:num w:numId="58" w16cid:durableId="664011254">
    <w:abstractNumId w:val="39"/>
  </w:num>
  <w:num w:numId="59" w16cid:durableId="1451819250">
    <w:abstractNumId w:val="2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105E"/>
    <w:rsid w:val="000A4A51"/>
    <w:rsid w:val="00143737"/>
    <w:rsid w:val="00337D92"/>
    <w:rsid w:val="003A0E1B"/>
    <w:rsid w:val="003B1B83"/>
    <w:rsid w:val="00414D87"/>
    <w:rsid w:val="004B0C87"/>
    <w:rsid w:val="004C54EA"/>
    <w:rsid w:val="009C5964"/>
    <w:rsid w:val="009D2B3C"/>
    <w:rsid w:val="00A7427C"/>
    <w:rsid w:val="00A9105E"/>
    <w:rsid w:val="00B137B3"/>
    <w:rsid w:val="00E54CE2"/>
    <w:rsid w:val="00ED4FBF"/>
    <w:rsid w:val="00F83F0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CBB7E"/>
  <w15:docId w15:val="{5D511C0D-B827-4A54-B1C9-BEA50D294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kern w:val="3"/>
        <w:sz w:val="22"/>
        <w:szCs w:val="22"/>
        <w:lang w:val="pl-PL" w:eastAsia="pl-PL" w:bidi="ar-SA"/>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pPr>
      <w:suppressAutoHyphens/>
    </w:pPr>
  </w:style>
  <w:style w:type="paragraph" w:styleId="Nagwek1">
    <w:name w:val="heading 1"/>
    <w:basedOn w:val="Standard"/>
    <w:next w:val="Textbody"/>
    <w:pPr>
      <w:keepNext/>
      <w:spacing w:before="240"/>
      <w:jc w:val="right"/>
      <w:outlineLvl w:val="0"/>
    </w:pPr>
    <w:rPr>
      <w:b/>
      <w:bCs/>
    </w:rPr>
  </w:style>
  <w:style w:type="paragraph" w:styleId="Nagwek4">
    <w:name w:val="heading 4"/>
    <w:basedOn w:val="Standard"/>
    <w:next w:val="Textbody"/>
    <w:pPr>
      <w:keepNext/>
      <w:spacing w:before="240" w:after="60"/>
      <w:outlineLvl w:val="3"/>
    </w:pPr>
    <w:rPr>
      <w:b/>
      <w:bCs/>
      <w:sz w:val="28"/>
      <w:szCs w:val="28"/>
    </w:rPr>
  </w:style>
  <w:style w:type="paragraph" w:styleId="Nagwek5">
    <w:name w:val="heading 5"/>
    <w:basedOn w:val="Standard"/>
    <w:next w:val="Textbody"/>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widowControl/>
      <w:suppressAutoHyphens/>
    </w:pPr>
    <w:rPr>
      <w:sz w:val="24"/>
      <w:szCs w:val="24"/>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pPr>
      <w:suppressLineNumbers/>
      <w:tabs>
        <w:tab w:val="center" w:pos="4536"/>
        <w:tab w:val="right" w:pos="9072"/>
      </w:tabs>
    </w:pPr>
  </w:style>
  <w:style w:type="paragraph" w:customStyle="1" w:styleId="Textbody">
    <w:name w:val="Text body"/>
    <w:basedOn w:val="Standard"/>
    <w:pPr>
      <w:spacing w:after="120"/>
    </w:pPr>
  </w:style>
  <w:style w:type="paragraph" w:styleId="Lista">
    <w:name w:val="List"/>
    <w:basedOn w:val="Textbody"/>
    <w:rPr>
      <w:rFonts w:cs="Mangal"/>
    </w:rPr>
  </w:style>
  <w:style w:type="paragraph" w:styleId="Legenda">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customStyle="1" w:styleId="Heading">
    <w:name w:val="Heading"/>
    <w:basedOn w:val="Standard"/>
    <w:next w:val="Textbody"/>
    <w:pPr>
      <w:keepNext/>
      <w:spacing w:before="240" w:after="120"/>
    </w:pPr>
    <w:rPr>
      <w:rFonts w:ascii="Liberation Sans" w:eastAsia="MS Mincho" w:hAnsi="Liberation Sans" w:cs="Tahoma"/>
      <w:sz w:val="28"/>
      <w:szCs w:val="28"/>
    </w:rPr>
  </w:style>
  <w:style w:type="paragraph" w:styleId="NormalnyWeb">
    <w:name w:val="Normal (Web)"/>
    <w:basedOn w:val="Standard"/>
    <w:pPr>
      <w:spacing w:before="100" w:after="100"/>
    </w:pPr>
    <w:rPr>
      <w:szCs w:val="20"/>
    </w:rPr>
  </w:style>
  <w:style w:type="paragraph" w:styleId="Tekstpodstawowy2">
    <w:name w:val="Body Text 2"/>
    <w:basedOn w:val="Standard"/>
    <w:pPr>
      <w:jc w:val="both"/>
    </w:pPr>
    <w:rPr>
      <w:rFonts w:ascii="Courier New" w:eastAsia="Courier New" w:hAnsi="Courier New" w:cs="Courier New"/>
    </w:rPr>
  </w:style>
  <w:style w:type="paragraph" w:styleId="Tekstpodstawowywcity3">
    <w:name w:val="Body Text Indent 3"/>
    <w:basedOn w:val="Standard"/>
    <w:pPr>
      <w:ind w:left="5040" w:hanging="3612"/>
    </w:pPr>
  </w:style>
  <w:style w:type="paragraph" w:customStyle="1" w:styleId="Textbodyindent">
    <w:name w:val="Text body indent"/>
    <w:basedOn w:val="Standard"/>
    <w:pPr>
      <w:spacing w:after="120"/>
      <w:ind w:left="283"/>
    </w:pPr>
  </w:style>
  <w:style w:type="paragraph" w:styleId="Tekstkomentarza">
    <w:name w:val="annotation text"/>
    <w:basedOn w:val="Standard"/>
    <w:rPr>
      <w:sz w:val="20"/>
      <w:szCs w:val="20"/>
    </w:rPr>
  </w:style>
  <w:style w:type="paragraph" w:styleId="Akapitzlist">
    <w:name w:val="List Paragraph"/>
    <w:basedOn w:val="Standard"/>
    <w:pPr>
      <w:ind w:left="708"/>
    </w:pPr>
  </w:style>
  <w:style w:type="paragraph" w:styleId="Tekstdymka">
    <w:name w:val="Balloon Text"/>
    <w:basedOn w:val="Standard"/>
    <w:rPr>
      <w:rFonts w:ascii="Tahoma" w:eastAsia="Tahoma" w:hAnsi="Tahoma" w:cs="Tahoma"/>
      <w:sz w:val="16"/>
      <w:szCs w:val="16"/>
    </w:rPr>
  </w:style>
  <w:style w:type="paragraph" w:styleId="Mapadokumentu">
    <w:name w:val="Document Map"/>
    <w:basedOn w:val="Standard"/>
    <w:pPr>
      <w:shd w:val="clear" w:color="auto" w:fill="000080"/>
    </w:pPr>
    <w:rPr>
      <w:rFonts w:ascii="Tahoma" w:eastAsia="Tahoma" w:hAnsi="Tahoma" w:cs="Tahoma"/>
      <w:sz w:val="20"/>
      <w:szCs w:val="20"/>
    </w:rPr>
  </w:style>
  <w:style w:type="paragraph" w:styleId="Tematkomentarza">
    <w:name w:val="annotation subject"/>
    <w:basedOn w:val="Tekstkomentarza"/>
    <w:rPr>
      <w:b/>
      <w:bCs/>
    </w:rPr>
  </w:style>
  <w:style w:type="paragraph" w:styleId="Tekstprzypisudolnego">
    <w:name w:val="footnote text"/>
    <w:basedOn w:val="Standard"/>
    <w:rPr>
      <w:sz w:val="20"/>
      <w:szCs w:val="20"/>
    </w:rPr>
  </w:style>
  <w:style w:type="paragraph" w:styleId="Stopka">
    <w:name w:val="footer"/>
    <w:basedOn w:val="Standard"/>
    <w:pPr>
      <w:suppressLineNumbers/>
      <w:tabs>
        <w:tab w:val="center" w:pos="4536"/>
        <w:tab w:val="right" w:pos="9072"/>
      </w:tabs>
    </w:pPr>
  </w:style>
  <w:style w:type="paragraph" w:customStyle="1" w:styleId="Footnote">
    <w:name w:val="Footnote"/>
    <w:basedOn w:val="Standard"/>
    <w:pPr>
      <w:suppressLineNumbers/>
      <w:ind w:left="339" w:hanging="339"/>
    </w:pPr>
    <w:rPr>
      <w:sz w:val="20"/>
      <w:szCs w:val="20"/>
    </w:rPr>
  </w:style>
  <w:style w:type="character" w:customStyle="1" w:styleId="Heading1Char">
    <w:name w:val="Heading 1 Char"/>
    <w:basedOn w:val="Domylnaczcionkaakapitu"/>
    <w:rPr>
      <w:rFonts w:ascii="Cambria" w:eastAsia="Cambria" w:hAnsi="Cambria" w:cs="Times New Roman"/>
      <w:b/>
      <w:bCs/>
      <w:kern w:val="3"/>
      <w:sz w:val="32"/>
      <w:szCs w:val="32"/>
    </w:rPr>
  </w:style>
  <w:style w:type="character" w:customStyle="1" w:styleId="Heading4Char">
    <w:name w:val="Heading 4 Char"/>
    <w:basedOn w:val="Domylnaczcionkaakapitu"/>
    <w:rPr>
      <w:rFonts w:ascii="Calibri" w:eastAsia="Calibri" w:hAnsi="Calibri" w:cs="Times New Roman"/>
      <w:b/>
      <w:bCs/>
      <w:sz w:val="28"/>
      <w:szCs w:val="28"/>
    </w:rPr>
  </w:style>
  <w:style w:type="character" w:customStyle="1" w:styleId="Heading5Char">
    <w:name w:val="Heading 5 Char"/>
    <w:basedOn w:val="Domylnaczcionkaakapitu"/>
    <w:rPr>
      <w:rFonts w:ascii="Calibri" w:eastAsia="Calibri" w:hAnsi="Calibri" w:cs="Times New Roman"/>
      <w:b/>
      <w:bCs/>
      <w:i/>
      <w:iCs/>
      <w:sz w:val="26"/>
      <w:szCs w:val="26"/>
    </w:rPr>
  </w:style>
  <w:style w:type="character" w:customStyle="1" w:styleId="BodyText2Char">
    <w:name w:val="Body Text 2 Char"/>
    <w:basedOn w:val="Domylnaczcionkaakapitu"/>
    <w:rPr>
      <w:rFonts w:ascii="Courier New" w:eastAsia="Courier New" w:hAnsi="Courier New" w:cs="Times New Roman"/>
      <w:sz w:val="24"/>
    </w:rPr>
  </w:style>
  <w:style w:type="character" w:customStyle="1" w:styleId="BodyTextIndent3Char">
    <w:name w:val="Body Text Indent 3 Char"/>
    <w:basedOn w:val="Domylnaczcionkaakapitu"/>
    <w:rPr>
      <w:rFonts w:cs="Times New Roman"/>
      <w:sz w:val="16"/>
      <w:szCs w:val="16"/>
    </w:rPr>
  </w:style>
  <w:style w:type="character" w:customStyle="1" w:styleId="BodyTextChar">
    <w:name w:val="Body Text Char"/>
    <w:basedOn w:val="Domylnaczcionkaakapitu"/>
    <w:rPr>
      <w:rFonts w:cs="Times New Roman"/>
      <w:sz w:val="24"/>
      <w:szCs w:val="24"/>
    </w:rPr>
  </w:style>
  <w:style w:type="character" w:customStyle="1" w:styleId="BodyTextIndentChar">
    <w:name w:val="Body Text Indent Char"/>
    <w:basedOn w:val="Domylnaczcionkaakapitu"/>
    <w:rPr>
      <w:rFonts w:cs="Times New Roman"/>
      <w:sz w:val="24"/>
      <w:szCs w:val="24"/>
    </w:rPr>
  </w:style>
  <w:style w:type="character" w:customStyle="1" w:styleId="CommentTextChar">
    <w:name w:val="Comment Text Char"/>
    <w:basedOn w:val="Domylnaczcionkaakapitu"/>
    <w:rPr>
      <w:rFonts w:cs="Times New Roman"/>
    </w:rPr>
  </w:style>
  <w:style w:type="character" w:styleId="Uwydatnienie">
    <w:name w:val="Emphasis"/>
    <w:basedOn w:val="Domylnaczcionkaakapitu"/>
    <w:rPr>
      <w:rFonts w:cs="Times New Roman"/>
      <w:i/>
      <w:iCs/>
    </w:rPr>
  </w:style>
  <w:style w:type="character" w:customStyle="1" w:styleId="Internetlink">
    <w:name w:val="Internet link"/>
    <w:basedOn w:val="Domylnaczcionkaakapitu"/>
    <w:rPr>
      <w:rFonts w:cs="Times New Roman"/>
      <w:color w:val="0000FF"/>
      <w:u w:val="single"/>
    </w:rPr>
  </w:style>
  <w:style w:type="character" w:customStyle="1" w:styleId="BalloonTextChar">
    <w:name w:val="Balloon Text Char"/>
    <w:basedOn w:val="Domylnaczcionkaakapitu"/>
    <w:rPr>
      <w:rFonts w:cs="Times New Roman"/>
      <w:sz w:val="2"/>
    </w:rPr>
  </w:style>
  <w:style w:type="character" w:customStyle="1" w:styleId="DocumentMapChar">
    <w:name w:val="Document Map Char"/>
    <w:basedOn w:val="Domylnaczcionkaakapitu"/>
    <w:rPr>
      <w:rFonts w:cs="Times New Roman"/>
      <w:sz w:val="2"/>
    </w:rPr>
  </w:style>
  <w:style w:type="character" w:styleId="Odwoaniedokomentarza">
    <w:name w:val="annotation reference"/>
    <w:basedOn w:val="Domylnaczcionkaakapitu"/>
    <w:rPr>
      <w:rFonts w:cs="Times New Roman"/>
      <w:sz w:val="16"/>
    </w:rPr>
  </w:style>
  <w:style w:type="character" w:customStyle="1" w:styleId="CommentSubjectChar">
    <w:name w:val="Comment Subject Char"/>
    <w:basedOn w:val="CommentTextChar"/>
    <w:rPr>
      <w:rFonts w:cs="Times New Roman"/>
    </w:rPr>
  </w:style>
  <w:style w:type="character" w:customStyle="1" w:styleId="StrongEmphasis">
    <w:name w:val="Strong Emphasis"/>
    <w:basedOn w:val="Domylnaczcionkaakapitu"/>
    <w:rPr>
      <w:rFonts w:cs="Times New Roman"/>
      <w:b/>
      <w:bCs/>
    </w:rPr>
  </w:style>
  <w:style w:type="character" w:customStyle="1" w:styleId="FootnoteTextChar">
    <w:name w:val="Footnote Text Char"/>
    <w:basedOn w:val="Domylnaczcionkaakapitu"/>
    <w:rPr>
      <w:rFonts w:cs="Times New Roman"/>
    </w:rPr>
  </w:style>
  <w:style w:type="character" w:styleId="Odwoanieprzypisudolnego">
    <w:name w:val="footnote reference"/>
    <w:basedOn w:val="Domylnaczcionkaakapitu"/>
    <w:rPr>
      <w:rFonts w:cs="Times New Roman"/>
      <w:position w:val="0"/>
      <w:vertAlign w:val="superscript"/>
    </w:rPr>
  </w:style>
  <w:style w:type="character" w:customStyle="1" w:styleId="HeaderChar">
    <w:name w:val="Header Char"/>
    <w:basedOn w:val="Domylnaczcionkaakapitu"/>
    <w:rPr>
      <w:rFonts w:cs="Times New Roman"/>
      <w:sz w:val="24"/>
      <w:szCs w:val="24"/>
    </w:rPr>
  </w:style>
  <w:style w:type="character" w:customStyle="1" w:styleId="FooterChar">
    <w:name w:val="Footer Char"/>
    <w:basedOn w:val="Domylnaczcionkaakapitu"/>
    <w:rPr>
      <w:rFonts w:cs="Times New Roman"/>
      <w:sz w:val="24"/>
      <w:szCs w:val="24"/>
    </w:rPr>
  </w:style>
  <w:style w:type="character" w:customStyle="1" w:styleId="ListLabel1">
    <w:name w:val="ListLabel 1"/>
    <w:rPr>
      <w:rFonts w:cs="Times New Roman"/>
    </w:rPr>
  </w:style>
  <w:style w:type="character" w:customStyle="1" w:styleId="ListLabel2">
    <w:name w:val="ListLabel 2"/>
    <w:rPr>
      <w:rFonts w:cs="Times New Roman"/>
      <w:sz w:val="16"/>
    </w:rPr>
  </w:style>
  <w:style w:type="character" w:customStyle="1" w:styleId="ListLabel3">
    <w:name w:val="ListLabel 3"/>
    <w:rPr>
      <w:rFonts w:cs="Times New Roman"/>
      <w:caps w:val="0"/>
      <w:smallCaps w:val="0"/>
      <w:strike w:val="0"/>
      <w:dstrike w:val="0"/>
      <w:vanish w:val="0"/>
      <w:color w:val="000000"/>
      <w:position w:val="0"/>
      <w:vertAlign w:val="baseline"/>
    </w:rPr>
  </w:style>
  <w:style w:type="character" w:customStyle="1" w:styleId="ListLabel4">
    <w:name w:val="ListLabel 4"/>
    <w:rPr>
      <w:rFonts w:eastAsia="Times New Roman" w:cs="Times New Roman"/>
    </w:rPr>
  </w:style>
  <w:style w:type="character" w:customStyle="1" w:styleId="ListLabel5">
    <w:name w:val="ListLabel 5"/>
    <w:rPr>
      <w:rFonts w:eastAsia="Times New Roman"/>
    </w:rPr>
  </w:style>
  <w:style w:type="character" w:customStyle="1" w:styleId="ListLabel6">
    <w:name w:val="ListLabel 6"/>
    <w:rPr>
      <w:rFonts w:cs="Times New Roman"/>
      <w:b w:val="0"/>
      <w:i w:val="0"/>
      <w:sz w:val="24"/>
    </w:rPr>
  </w:style>
  <w:style w:type="character" w:customStyle="1" w:styleId="ListLabel7">
    <w:name w:val="ListLabel 7"/>
    <w:rPr>
      <w:rFonts w:cs="Times New Roman"/>
      <w:b/>
    </w:rPr>
  </w:style>
  <w:style w:type="character" w:customStyle="1" w:styleId="ListLabel8">
    <w:name w:val="ListLabel 8"/>
    <w:rPr>
      <w:rFonts w:cs="Arial"/>
      <w:color w:val="000000"/>
    </w:rPr>
  </w:style>
  <w:style w:type="character" w:customStyle="1" w:styleId="ListLabel9">
    <w:name w:val="ListLabel 9"/>
    <w:rPr>
      <w:rFonts w:cs="Times New Roman"/>
      <w:b w:val="0"/>
    </w:rPr>
  </w:style>
  <w:style w:type="character" w:customStyle="1" w:styleId="NumberingSymbols">
    <w:name w:val="Numbering Symbols"/>
    <w:rPr>
      <w:rFonts w:ascii="Calibri" w:eastAsia="Calibri" w:hAnsi="Calibri" w:cs="Calibri"/>
    </w:rPr>
  </w:style>
  <w:style w:type="character" w:customStyle="1" w:styleId="FootnoteCharacters">
    <w:name w:val="Footnote Characters"/>
    <w:rPr>
      <w:position w:val="0"/>
      <w:vertAlign w:val="superscript"/>
    </w:rPr>
  </w:style>
  <w:style w:type="character" w:customStyle="1" w:styleId="FootnoteSymbol">
    <w:name w:val="Footnote Symbol"/>
  </w:style>
  <w:style w:type="character" w:customStyle="1" w:styleId="Footnoteanchor">
    <w:name w:val="Footnote anchor"/>
    <w:rPr>
      <w:position w:val="0"/>
      <w:vertAlign w:val="superscript"/>
    </w:rPr>
  </w:style>
  <w:style w:type="numbering" w:customStyle="1" w:styleId="WWNum1">
    <w:name w:val="WWNum1"/>
    <w:basedOn w:val="Bezlisty"/>
    <w:pPr>
      <w:numPr>
        <w:numId w:val="1"/>
      </w:numPr>
    </w:pPr>
  </w:style>
  <w:style w:type="numbering" w:customStyle="1" w:styleId="WWNum2">
    <w:name w:val="WWNum2"/>
    <w:basedOn w:val="Bezlisty"/>
    <w:pPr>
      <w:numPr>
        <w:numId w:val="2"/>
      </w:numPr>
    </w:pPr>
  </w:style>
  <w:style w:type="numbering" w:customStyle="1" w:styleId="WWNum3">
    <w:name w:val="WWNum3"/>
    <w:basedOn w:val="Bezlisty"/>
    <w:pPr>
      <w:numPr>
        <w:numId w:val="3"/>
      </w:numPr>
    </w:pPr>
  </w:style>
  <w:style w:type="numbering" w:customStyle="1" w:styleId="WWNum4">
    <w:name w:val="WWNum4"/>
    <w:basedOn w:val="Bezlisty"/>
    <w:pPr>
      <w:numPr>
        <w:numId w:val="4"/>
      </w:numPr>
    </w:pPr>
  </w:style>
  <w:style w:type="numbering" w:customStyle="1" w:styleId="WWNum5">
    <w:name w:val="WWNum5"/>
    <w:basedOn w:val="Bezlisty"/>
    <w:pPr>
      <w:numPr>
        <w:numId w:val="5"/>
      </w:numPr>
    </w:pPr>
  </w:style>
  <w:style w:type="numbering" w:customStyle="1" w:styleId="WWNum6">
    <w:name w:val="WWNum6"/>
    <w:basedOn w:val="Bezlisty"/>
    <w:pPr>
      <w:numPr>
        <w:numId w:val="6"/>
      </w:numPr>
    </w:pPr>
  </w:style>
  <w:style w:type="numbering" w:customStyle="1" w:styleId="WWNum7">
    <w:name w:val="WWNum7"/>
    <w:basedOn w:val="Bezlisty"/>
    <w:pPr>
      <w:numPr>
        <w:numId w:val="7"/>
      </w:numPr>
    </w:pPr>
  </w:style>
  <w:style w:type="numbering" w:customStyle="1" w:styleId="WWNum8">
    <w:name w:val="WWNum8"/>
    <w:basedOn w:val="Bezlisty"/>
    <w:pPr>
      <w:numPr>
        <w:numId w:val="8"/>
      </w:numPr>
    </w:pPr>
  </w:style>
  <w:style w:type="numbering" w:customStyle="1" w:styleId="WWNum9">
    <w:name w:val="WWNum9"/>
    <w:basedOn w:val="Bezlisty"/>
    <w:pPr>
      <w:numPr>
        <w:numId w:val="9"/>
      </w:numPr>
    </w:pPr>
  </w:style>
  <w:style w:type="numbering" w:customStyle="1" w:styleId="WWNum10">
    <w:name w:val="WWNum10"/>
    <w:basedOn w:val="Bezlisty"/>
    <w:pPr>
      <w:numPr>
        <w:numId w:val="10"/>
      </w:numPr>
    </w:pPr>
  </w:style>
  <w:style w:type="numbering" w:customStyle="1" w:styleId="WWNum11">
    <w:name w:val="WWNum11"/>
    <w:basedOn w:val="Bezlisty"/>
    <w:pPr>
      <w:numPr>
        <w:numId w:val="11"/>
      </w:numPr>
    </w:pPr>
  </w:style>
  <w:style w:type="numbering" w:customStyle="1" w:styleId="WWNum12">
    <w:name w:val="WWNum12"/>
    <w:basedOn w:val="Bezlisty"/>
    <w:pPr>
      <w:numPr>
        <w:numId w:val="12"/>
      </w:numPr>
    </w:pPr>
  </w:style>
  <w:style w:type="numbering" w:customStyle="1" w:styleId="WWNum13">
    <w:name w:val="WWNum13"/>
    <w:basedOn w:val="Bezlisty"/>
    <w:pPr>
      <w:numPr>
        <w:numId w:val="13"/>
      </w:numPr>
    </w:pPr>
  </w:style>
  <w:style w:type="numbering" w:customStyle="1" w:styleId="WWNum14">
    <w:name w:val="WWNum14"/>
    <w:basedOn w:val="Bezlisty"/>
    <w:pPr>
      <w:numPr>
        <w:numId w:val="14"/>
      </w:numPr>
    </w:pPr>
  </w:style>
  <w:style w:type="numbering" w:customStyle="1" w:styleId="WWNum15">
    <w:name w:val="WWNum15"/>
    <w:basedOn w:val="Bezlisty"/>
    <w:pPr>
      <w:numPr>
        <w:numId w:val="15"/>
      </w:numPr>
    </w:pPr>
  </w:style>
  <w:style w:type="numbering" w:customStyle="1" w:styleId="WWNum16">
    <w:name w:val="WWNum16"/>
    <w:basedOn w:val="Bezlisty"/>
    <w:pPr>
      <w:numPr>
        <w:numId w:val="16"/>
      </w:numPr>
    </w:pPr>
  </w:style>
  <w:style w:type="numbering" w:customStyle="1" w:styleId="WWNum17">
    <w:name w:val="WWNum17"/>
    <w:basedOn w:val="Bezlisty"/>
    <w:pPr>
      <w:numPr>
        <w:numId w:val="17"/>
      </w:numPr>
    </w:pPr>
  </w:style>
  <w:style w:type="numbering" w:customStyle="1" w:styleId="WWNum18">
    <w:name w:val="WWNum18"/>
    <w:basedOn w:val="Bezlisty"/>
    <w:pPr>
      <w:numPr>
        <w:numId w:val="18"/>
      </w:numPr>
    </w:pPr>
  </w:style>
  <w:style w:type="numbering" w:customStyle="1" w:styleId="WWNum19">
    <w:name w:val="WWNum19"/>
    <w:basedOn w:val="Bezlisty"/>
    <w:pPr>
      <w:numPr>
        <w:numId w:val="19"/>
      </w:numPr>
    </w:pPr>
  </w:style>
  <w:style w:type="numbering" w:customStyle="1" w:styleId="WWNum20">
    <w:name w:val="WWNum20"/>
    <w:basedOn w:val="Bezlisty"/>
    <w:pPr>
      <w:numPr>
        <w:numId w:val="20"/>
      </w:numPr>
    </w:pPr>
  </w:style>
  <w:style w:type="numbering" w:customStyle="1" w:styleId="WWNum21">
    <w:name w:val="WWNum21"/>
    <w:basedOn w:val="Bezlisty"/>
    <w:pPr>
      <w:numPr>
        <w:numId w:val="21"/>
      </w:numPr>
    </w:pPr>
  </w:style>
  <w:style w:type="numbering" w:customStyle="1" w:styleId="WWNum22">
    <w:name w:val="WWNum22"/>
    <w:basedOn w:val="Bezlisty"/>
    <w:pPr>
      <w:numPr>
        <w:numId w:val="22"/>
      </w:numPr>
    </w:pPr>
  </w:style>
  <w:style w:type="numbering" w:customStyle="1" w:styleId="WWNum23">
    <w:name w:val="WWNum23"/>
    <w:basedOn w:val="Bezlisty"/>
    <w:pPr>
      <w:numPr>
        <w:numId w:val="23"/>
      </w:numPr>
    </w:pPr>
  </w:style>
  <w:style w:type="numbering" w:customStyle="1" w:styleId="WWNum24">
    <w:name w:val="WWNum24"/>
    <w:basedOn w:val="Bezlisty"/>
    <w:pPr>
      <w:numPr>
        <w:numId w:val="24"/>
      </w:numPr>
    </w:pPr>
  </w:style>
  <w:style w:type="numbering" w:customStyle="1" w:styleId="WWNum25">
    <w:name w:val="WWNum25"/>
    <w:basedOn w:val="Bezlisty"/>
    <w:pPr>
      <w:numPr>
        <w:numId w:val="25"/>
      </w:numPr>
    </w:pPr>
  </w:style>
  <w:style w:type="numbering" w:customStyle="1" w:styleId="WWNum26">
    <w:name w:val="WWNum26"/>
    <w:basedOn w:val="Bezlisty"/>
    <w:pPr>
      <w:numPr>
        <w:numId w:val="26"/>
      </w:numPr>
    </w:pPr>
  </w:style>
  <w:style w:type="numbering" w:customStyle="1" w:styleId="WWNum27">
    <w:name w:val="WWNum27"/>
    <w:basedOn w:val="Bezlisty"/>
    <w:pPr>
      <w:numPr>
        <w:numId w:val="27"/>
      </w:numPr>
    </w:pPr>
  </w:style>
  <w:style w:type="numbering" w:customStyle="1" w:styleId="WWNum28">
    <w:name w:val="WWNum28"/>
    <w:basedOn w:val="Bezlisty"/>
    <w:pPr>
      <w:numPr>
        <w:numId w:val="28"/>
      </w:numPr>
    </w:pPr>
  </w:style>
  <w:style w:type="numbering" w:customStyle="1" w:styleId="WWNum29">
    <w:name w:val="WWNum29"/>
    <w:basedOn w:val="Bezlisty"/>
    <w:pPr>
      <w:numPr>
        <w:numId w:val="29"/>
      </w:numPr>
    </w:pPr>
  </w:style>
  <w:style w:type="numbering" w:customStyle="1" w:styleId="WWNum30">
    <w:name w:val="WWNum30"/>
    <w:basedOn w:val="Bezlisty"/>
    <w:pPr>
      <w:numPr>
        <w:numId w:val="30"/>
      </w:numPr>
    </w:pPr>
  </w:style>
  <w:style w:type="numbering" w:customStyle="1" w:styleId="WWNum31">
    <w:name w:val="WWNum31"/>
    <w:basedOn w:val="Bezlisty"/>
    <w:pPr>
      <w:numPr>
        <w:numId w:val="31"/>
      </w:numPr>
    </w:pPr>
  </w:style>
  <w:style w:type="numbering" w:customStyle="1" w:styleId="WWNum32">
    <w:name w:val="WWNum32"/>
    <w:basedOn w:val="Bezlisty"/>
    <w:pPr>
      <w:numPr>
        <w:numId w:val="32"/>
      </w:numPr>
    </w:pPr>
  </w:style>
  <w:style w:type="numbering" w:customStyle="1" w:styleId="WWNum33">
    <w:name w:val="WWNum33"/>
    <w:basedOn w:val="Bezlisty"/>
    <w:pPr>
      <w:numPr>
        <w:numId w:val="33"/>
      </w:numPr>
    </w:pPr>
  </w:style>
  <w:style w:type="numbering" w:customStyle="1" w:styleId="WWNum34">
    <w:name w:val="WWNum34"/>
    <w:basedOn w:val="Bezlisty"/>
    <w:pPr>
      <w:numPr>
        <w:numId w:val="34"/>
      </w:numPr>
    </w:pPr>
  </w:style>
  <w:style w:type="numbering" w:customStyle="1" w:styleId="WWNum35">
    <w:name w:val="WWNum35"/>
    <w:basedOn w:val="Bezlisty"/>
    <w:pPr>
      <w:numPr>
        <w:numId w:val="35"/>
      </w:numPr>
    </w:pPr>
  </w:style>
  <w:style w:type="numbering" w:customStyle="1" w:styleId="WWNum36">
    <w:name w:val="WWNum36"/>
    <w:basedOn w:val="Bezlisty"/>
    <w:pPr>
      <w:numPr>
        <w:numId w:val="36"/>
      </w:numPr>
    </w:pPr>
  </w:style>
  <w:style w:type="numbering" w:customStyle="1" w:styleId="WWNum37">
    <w:name w:val="WWNum37"/>
    <w:basedOn w:val="Bezlisty"/>
    <w:pPr>
      <w:numPr>
        <w:numId w:val="37"/>
      </w:numPr>
    </w:pPr>
  </w:style>
  <w:style w:type="numbering" w:customStyle="1" w:styleId="WWNum38">
    <w:name w:val="WWNum38"/>
    <w:basedOn w:val="Bezlisty"/>
    <w:pPr>
      <w:numPr>
        <w:numId w:val="38"/>
      </w:numPr>
    </w:pPr>
  </w:style>
  <w:style w:type="numbering" w:customStyle="1" w:styleId="WWNum39">
    <w:name w:val="WWNum39"/>
    <w:basedOn w:val="Bezlisty"/>
    <w:pPr>
      <w:numPr>
        <w:numId w:val="39"/>
      </w:numPr>
    </w:pPr>
  </w:style>
  <w:style w:type="numbering" w:customStyle="1" w:styleId="WWNum40">
    <w:name w:val="WWNum40"/>
    <w:basedOn w:val="Bezlisty"/>
    <w:pPr>
      <w:numPr>
        <w:numId w:val="40"/>
      </w:numPr>
    </w:pPr>
  </w:style>
  <w:style w:type="numbering" w:customStyle="1" w:styleId="WWNum41">
    <w:name w:val="WWNum41"/>
    <w:basedOn w:val="Bezlisty"/>
    <w:pPr>
      <w:numPr>
        <w:numId w:val="41"/>
      </w:numPr>
    </w:pPr>
  </w:style>
  <w:style w:type="numbering" w:customStyle="1" w:styleId="WWNum42">
    <w:name w:val="WWNum42"/>
    <w:basedOn w:val="Bezlisty"/>
    <w:pPr>
      <w:numPr>
        <w:numId w:val="42"/>
      </w:numPr>
    </w:pPr>
  </w:style>
  <w:style w:type="numbering" w:customStyle="1" w:styleId="WWNum43">
    <w:name w:val="WWNum43"/>
    <w:basedOn w:val="Bezlisty"/>
    <w:pPr>
      <w:numPr>
        <w:numId w:val="43"/>
      </w:numPr>
    </w:pPr>
  </w:style>
  <w:style w:type="numbering" w:customStyle="1" w:styleId="WWNum44">
    <w:name w:val="WWNum44"/>
    <w:basedOn w:val="Bezlisty"/>
    <w:pPr>
      <w:numPr>
        <w:numId w:val="44"/>
      </w:numPr>
    </w:pPr>
  </w:style>
  <w:style w:type="numbering" w:customStyle="1" w:styleId="WWNum45">
    <w:name w:val="WWNum45"/>
    <w:basedOn w:val="Bezlisty"/>
    <w:pPr>
      <w:numPr>
        <w:numId w:val="45"/>
      </w:numPr>
    </w:pPr>
  </w:style>
  <w:style w:type="numbering" w:customStyle="1" w:styleId="WWNum46">
    <w:name w:val="WWNum46"/>
    <w:basedOn w:val="Bezlisty"/>
    <w:pPr>
      <w:numPr>
        <w:numId w:val="46"/>
      </w:numPr>
    </w:pPr>
  </w:style>
  <w:style w:type="numbering" w:customStyle="1" w:styleId="WWNum47">
    <w:name w:val="WWNum47"/>
    <w:basedOn w:val="Bezlisty"/>
    <w:pPr>
      <w:numPr>
        <w:numId w:val="47"/>
      </w:numPr>
    </w:pPr>
  </w:style>
  <w:style w:type="numbering" w:customStyle="1" w:styleId="WWNum48">
    <w:name w:val="WWNum48"/>
    <w:basedOn w:val="Bezlisty"/>
    <w:pPr>
      <w:numPr>
        <w:numId w:val="48"/>
      </w:numPr>
    </w:pPr>
  </w:style>
  <w:style w:type="numbering" w:customStyle="1" w:styleId="WWNum49">
    <w:name w:val="WWNum49"/>
    <w:basedOn w:val="Bezlisty"/>
    <w:pPr>
      <w:numPr>
        <w:numId w:val="49"/>
      </w:numPr>
    </w:pPr>
  </w:style>
  <w:style w:type="numbering" w:customStyle="1" w:styleId="WWNum50">
    <w:name w:val="WWNum50"/>
    <w:basedOn w:val="Bezlisty"/>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FF38121-B9BC-4A1E-8765-5B4E8E1E747B}"/>
</file>

<file path=customXml/itemProps2.xml><?xml version="1.0" encoding="utf-8"?>
<ds:datastoreItem xmlns:ds="http://schemas.openxmlformats.org/officeDocument/2006/customXml" ds:itemID="{2E71D2E4-607E-4454-A1DC-881814399A3A}"/>
</file>

<file path=customXml/itemProps3.xml><?xml version="1.0" encoding="utf-8"?>
<ds:datastoreItem xmlns:ds="http://schemas.openxmlformats.org/officeDocument/2006/customXml" ds:itemID="{81CCFEBC-3C6F-4E5E-A64A-D804FB28FE55}"/>
</file>

<file path=docProps/app.xml><?xml version="1.0" encoding="utf-8"?>
<Properties xmlns="http://schemas.openxmlformats.org/officeDocument/2006/extended-properties" xmlns:vt="http://schemas.openxmlformats.org/officeDocument/2006/docPropsVTypes">
  <Template>Normal</Template>
  <TotalTime>1</TotalTime>
  <Pages>9</Pages>
  <Words>3568</Words>
  <Characters>21413</Characters>
  <Application>Microsoft Office Word</Application>
  <DocSecurity>4</DocSecurity>
  <Lines>178</Lines>
  <Paragraphs>49</Paragraphs>
  <ScaleCrop>false</ScaleCrop>
  <Company/>
  <LinksUpToDate>false</LinksUpToDate>
  <CharactersWithSpaces>24932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WZÓR</dc:title>
  <dc:creator>Katarzyna Kolodziej</dc:creator>
  <cp:lastModifiedBy>Szreter-Kulisz Iwona</cp:lastModifiedBy>
  <cp:revision>2</cp:revision>
  <cp:lastPrinted>2019-04-10T11:45:00Z</cp:lastPrinted>
  <dcterms:created xsi:type="dcterms:W3CDTF">2024-11-26T10:06:00Z</dcterms:created>
  <dcterms:modified xsi:type="dcterms:W3CDTF">2024-11-26T10:06:00Z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mps</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